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3E1C" w:rsidRPr="00873E1C" w:rsidRDefault="00873E1C" w:rsidP="00873E1C">
      <w:pPr>
        <w:widowControl/>
        <w:pBdr>
          <w:bottom w:val="single" w:sz="6" w:space="3" w:color="ECECEC"/>
        </w:pBdr>
        <w:shd w:val="clear" w:color="auto" w:fill="FFFFFF"/>
        <w:spacing w:before="340" w:after="329" w:line="353" w:lineRule="atLeast"/>
        <w:jc w:val="center"/>
        <w:outlineLvl w:val="0"/>
        <w:rPr>
          <w:rFonts w:ascii="微软雅黑" w:eastAsia="微软雅黑" w:hAnsi="微软雅黑" w:cs="Tahoma"/>
          <w:b/>
          <w:bCs/>
          <w:color w:val="0C59A9"/>
          <w:kern w:val="36"/>
          <w:sz w:val="30"/>
          <w:szCs w:val="30"/>
        </w:rPr>
      </w:pPr>
      <w:r w:rsidRPr="00873E1C">
        <w:rPr>
          <w:rFonts w:ascii="微软雅黑" w:eastAsia="微软雅黑" w:hAnsi="微软雅黑" w:cs="Tahoma" w:hint="eastAsia"/>
          <w:b/>
          <w:bCs/>
          <w:color w:val="0C59A9"/>
          <w:kern w:val="36"/>
          <w:sz w:val="30"/>
          <w:szCs w:val="30"/>
        </w:rPr>
        <w:t>工程教育认证标准（2014版）-专业补充标准-计算机类</w:t>
      </w:r>
    </w:p>
    <w:p w:rsidR="00873E1C" w:rsidRPr="00873E1C" w:rsidRDefault="00273B04" w:rsidP="00873E1C">
      <w:pPr>
        <w:widowControl/>
        <w:shd w:val="clear" w:color="auto" w:fill="FFFFFF"/>
        <w:spacing w:beforeAutospacing="1" w:afterAutospacing="1"/>
        <w:jc w:val="center"/>
        <w:rPr>
          <w:rFonts w:ascii="Tahoma" w:eastAsia="宋体" w:hAnsi="Tahoma" w:cs="Tahoma"/>
          <w:color w:val="333333"/>
          <w:kern w:val="0"/>
          <w:sz w:val="16"/>
          <w:szCs w:val="16"/>
        </w:rPr>
      </w:pPr>
      <w:r>
        <w:rPr>
          <w:rFonts w:ascii="Tahoma" w:eastAsia="宋体" w:hAnsi="Tahoma" w:cs="Tahoma" w:hint="eastAsia"/>
          <w:color w:val="787878"/>
          <w:kern w:val="0"/>
          <w:sz w:val="16"/>
          <w:szCs w:val="16"/>
        </w:rPr>
        <w:t xml:space="preserve"> </w:t>
      </w:r>
    </w:p>
    <w:p w:rsidR="00873E1C" w:rsidRPr="00873E1C" w:rsidRDefault="00873E1C" w:rsidP="00873E1C">
      <w:pPr>
        <w:widowControl/>
        <w:shd w:val="clear" w:color="auto" w:fill="FFFFFF"/>
        <w:spacing w:before="340" w:after="329" w:line="360" w:lineRule="auto"/>
        <w:outlineLvl w:val="0"/>
        <w:rPr>
          <w:rFonts w:ascii="宋体" w:eastAsia="宋体" w:hAnsi="宋体" w:cs="Tahoma"/>
          <w:b/>
          <w:bCs/>
          <w:color w:val="000000"/>
          <w:kern w:val="36"/>
          <w:sz w:val="44"/>
          <w:szCs w:val="44"/>
        </w:rPr>
      </w:pPr>
      <w:bookmarkStart w:id="0" w:name="_Toc383654180"/>
      <w:bookmarkStart w:id="1" w:name="_Toc322169722"/>
      <w:bookmarkStart w:id="2" w:name="_Toc321580457"/>
      <w:bookmarkStart w:id="3" w:name="_Toc383649032"/>
      <w:bookmarkStart w:id="4" w:name="_Toc383648773"/>
      <w:bookmarkStart w:id="5" w:name="_Toc383059454"/>
      <w:bookmarkStart w:id="6" w:name="_Toc383059361"/>
      <w:bookmarkStart w:id="7" w:name="_Toc332582542"/>
      <w:bookmarkStart w:id="8" w:name="_Toc330299061"/>
      <w:bookmarkStart w:id="9" w:name="_Toc328064292"/>
      <w:bookmarkStart w:id="10" w:name="_Toc328064191"/>
      <w:bookmarkStart w:id="11" w:name="_Toc325651688"/>
      <w:bookmarkStart w:id="12" w:name="_Toc383649033"/>
      <w:bookmarkStart w:id="13" w:name="_Toc383059455"/>
      <w:bookmarkStart w:id="14" w:name="_Toc383059362"/>
      <w:bookmarkStart w:id="15" w:name="_Toc332582543"/>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rsidRPr="00873E1C">
        <w:rPr>
          <w:rFonts w:ascii="黑体" w:eastAsia="黑体" w:hAnsi="黑体" w:cs="Tahoma" w:hint="eastAsia"/>
          <w:b/>
          <w:bCs/>
          <w:color w:val="000000"/>
          <w:kern w:val="36"/>
          <w:sz w:val="44"/>
          <w:szCs w:val="44"/>
        </w:rPr>
        <w:t>工程教育认证标准</w:t>
      </w:r>
    </w:p>
    <w:p w:rsidR="00873E1C" w:rsidRPr="00873E1C" w:rsidRDefault="00873E1C" w:rsidP="00873E1C">
      <w:pPr>
        <w:widowControl/>
        <w:shd w:val="clear" w:color="auto" w:fill="FFFFFF"/>
        <w:spacing w:before="261" w:after="261" w:line="360" w:lineRule="auto"/>
        <w:outlineLvl w:val="2"/>
        <w:rPr>
          <w:rFonts w:ascii="宋体" w:eastAsia="宋体" w:hAnsi="宋体" w:cs="Tahoma"/>
          <w:b/>
          <w:bCs/>
          <w:color w:val="000000"/>
          <w:kern w:val="0"/>
          <w:sz w:val="32"/>
          <w:szCs w:val="32"/>
        </w:rPr>
      </w:pPr>
      <w:bookmarkStart w:id="16" w:name="_Toc383654190"/>
      <w:bookmarkStart w:id="17" w:name="_Toc383649042"/>
      <w:bookmarkStart w:id="18" w:name="_Toc332582552"/>
      <w:bookmarkStart w:id="19" w:name="_Toc330299071"/>
      <w:bookmarkEnd w:id="16"/>
      <w:bookmarkEnd w:id="17"/>
      <w:bookmarkEnd w:id="18"/>
      <w:bookmarkEnd w:id="19"/>
      <w:r w:rsidRPr="00873E1C">
        <w:rPr>
          <w:rFonts w:ascii="黑体" w:eastAsia="黑体" w:hAnsi="黑体" w:cs="Times New Roman" w:hint="eastAsia"/>
          <w:b/>
          <w:bCs/>
          <w:color w:val="000000"/>
          <w:kern w:val="0"/>
          <w:sz w:val="32"/>
          <w:szCs w:val="32"/>
        </w:rPr>
        <w:t>2</w:t>
      </w:r>
      <w:r w:rsidRPr="00873E1C">
        <w:rPr>
          <w:rFonts w:ascii="黑体" w:eastAsia="黑体" w:hAnsi="黑体" w:cs="Tahoma" w:hint="eastAsia"/>
          <w:b/>
          <w:bCs/>
          <w:color w:val="000000"/>
          <w:kern w:val="0"/>
          <w:sz w:val="32"/>
          <w:szCs w:val="32"/>
        </w:rPr>
        <w:t>．专业补充标准</w:t>
      </w:r>
    </w:p>
    <w:p w:rsidR="00873E1C" w:rsidRPr="00873E1C" w:rsidRDefault="00873E1C" w:rsidP="00873E1C">
      <w:pPr>
        <w:widowControl/>
        <w:shd w:val="clear" w:color="auto" w:fill="FFFFFF"/>
        <w:spacing w:before="100" w:beforeAutospacing="1" w:line="360" w:lineRule="auto"/>
        <w:ind w:firstLine="482"/>
        <w:rPr>
          <w:rFonts w:ascii="黑体" w:eastAsia="黑体" w:hAnsi="黑体" w:cs="Tahoma"/>
          <w:color w:val="333333"/>
          <w:kern w:val="0"/>
          <w:sz w:val="19"/>
          <w:szCs w:val="19"/>
        </w:rPr>
      </w:pPr>
      <w:r w:rsidRPr="00873E1C">
        <w:rPr>
          <w:rFonts w:ascii="黑体" w:eastAsia="黑体" w:hAnsi="黑体" w:cs="Tahoma" w:hint="eastAsia"/>
          <w:color w:val="333333"/>
          <w:kern w:val="0"/>
          <w:sz w:val="24"/>
          <w:szCs w:val="24"/>
        </w:rPr>
        <w:t>专业必须满足相应的专业补充标准。专业补充标准规定了相应专业在课程体系、师资队伍和支持条件方面的特殊要求。</w:t>
      </w:r>
    </w:p>
    <w:p w:rsidR="00873E1C" w:rsidRPr="00873E1C" w:rsidRDefault="00873E1C" w:rsidP="00873E1C">
      <w:pPr>
        <w:widowControl/>
        <w:shd w:val="clear" w:color="auto" w:fill="FFFFFF"/>
        <w:spacing w:before="261" w:after="261" w:line="360" w:lineRule="auto"/>
        <w:outlineLvl w:val="2"/>
        <w:rPr>
          <w:rFonts w:ascii="宋体" w:eastAsia="宋体" w:hAnsi="宋体" w:cs="Tahoma"/>
          <w:b/>
          <w:bCs/>
          <w:color w:val="000000"/>
          <w:kern w:val="0"/>
          <w:sz w:val="32"/>
          <w:szCs w:val="32"/>
        </w:rPr>
      </w:pPr>
      <w:bookmarkStart w:id="20" w:name="_Toc383654192"/>
      <w:bookmarkStart w:id="21" w:name="_Toc383649044"/>
      <w:bookmarkStart w:id="22" w:name="_Toc247475081"/>
      <w:bookmarkStart w:id="23" w:name="_Toc238849258"/>
      <w:bookmarkStart w:id="24" w:name="_Toc238846724"/>
      <w:bookmarkStart w:id="25" w:name="_Toc238844269"/>
      <w:bookmarkStart w:id="26" w:name="_Toc238844125"/>
      <w:bookmarkStart w:id="27" w:name="_Toc238843719"/>
      <w:bookmarkStart w:id="28" w:name="_Toc238843125"/>
      <w:bookmarkEnd w:id="20"/>
      <w:bookmarkEnd w:id="21"/>
      <w:bookmarkEnd w:id="22"/>
      <w:bookmarkEnd w:id="23"/>
      <w:bookmarkEnd w:id="24"/>
      <w:bookmarkEnd w:id="25"/>
      <w:bookmarkEnd w:id="26"/>
      <w:bookmarkEnd w:id="27"/>
      <w:bookmarkEnd w:id="28"/>
      <w:r w:rsidRPr="00873E1C">
        <w:rPr>
          <w:rFonts w:ascii="黑体" w:eastAsia="黑体" w:hAnsi="黑体" w:cs="Tahoma" w:hint="eastAsia"/>
          <w:color w:val="000000"/>
          <w:kern w:val="0"/>
          <w:sz w:val="32"/>
          <w:szCs w:val="32"/>
        </w:rPr>
        <w:t>计算机类专业</w:t>
      </w:r>
    </w:p>
    <w:p w:rsidR="00873E1C" w:rsidRPr="00873E1C" w:rsidRDefault="00873E1C" w:rsidP="00873E1C">
      <w:pPr>
        <w:widowControl/>
        <w:shd w:val="clear" w:color="auto" w:fill="FFFFFF"/>
        <w:spacing w:before="100" w:beforeAutospacing="1" w:line="360" w:lineRule="auto"/>
        <w:ind w:firstLine="482"/>
        <w:rPr>
          <w:rFonts w:ascii="黑体" w:eastAsia="黑体" w:hAnsi="黑体" w:cs="Tahoma"/>
          <w:color w:val="333333"/>
          <w:kern w:val="0"/>
          <w:sz w:val="19"/>
          <w:szCs w:val="19"/>
        </w:rPr>
      </w:pPr>
      <w:r w:rsidRPr="00873E1C">
        <w:rPr>
          <w:rFonts w:ascii="黑体" w:eastAsia="黑体" w:hAnsi="黑体" w:cs="Tahoma" w:hint="eastAsia"/>
          <w:color w:val="000000"/>
          <w:kern w:val="0"/>
          <w:sz w:val="24"/>
          <w:szCs w:val="24"/>
        </w:rPr>
        <w:t>本认证标准适用于计算机类专业</w:t>
      </w:r>
      <w:r w:rsidRPr="00873E1C">
        <w:rPr>
          <w:rFonts w:ascii="宋体" w:eastAsia="宋体" w:hAnsi="宋体" w:cs="Tahoma" w:hint="eastAsia"/>
          <w:color w:val="000000"/>
          <w:kern w:val="0"/>
          <w:sz w:val="24"/>
          <w:szCs w:val="24"/>
        </w:rPr>
        <w:t>,</w:t>
      </w:r>
      <w:r w:rsidRPr="00873E1C">
        <w:rPr>
          <w:rFonts w:ascii="黑体" w:eastAsia="黑体" w:hAnsi="黑体" w:cs="Tahoma" w:hint="eastAsia"/>
          <w:color w:val="000000"/>
          <w:kern w:val="0"/>
          <w:sz w:val="24"/>
          <w:szCs w:val="24"/>
        </w:rPr>
        <w:t>包括</w:t>
      </w:r>
      <w:r w:rsidRPr="00873E1C">
        <w:rPr>
          <w:rFonts w:ascii="宋体" w:eastAsia="宋体" w:hAnsi="宋体" w:cs="Tahoma" w:hint="eastAsia"/>
          <w:color w:val="000000"/>
          <w:kern w:val="0"/>
          <w:sz w:val="24"/>
          <w:szCs w:val="24"/>
        </w:rPr>
        <w:t>(</w:t>
      </w:r>
      <w:r w:rsidRPr="00873E1C">
        <w:rPr>
          <w:rFonts w:ascii="黑体" w:eastAsia="黑体" w:hAnsi="黑体" w:cs="Tahoma" w:hint="eastAsia"/>
          <w:color w:val="000000"/>
          <w:kern w:val="0"/>
          <w:sz w:val="24"/>
          <w:szCs w:val="24"/>
        </w:rPr>
        <w:t>但不限于</w:t>
      </w:r>
      <w:r w:rsidRPr="00873E1C">
        <w:rPr>
          <w:rFonts w:ascii="宋体" w:eastAsia="宋体" w:hAnsi="宋体" w:cs="Tahoma" w:hint="eastAsia"/>
          <w:color w:val="000000"/>
          <w:kern w:val="0"/>
          <w:sz w:val="24"/>
          <w:szCs w:val="24"/>
        </w:rPr>
        <w:t>)</w:t>
      </w:r>
      <w:r w:rsidRPr="00873E1C">
        <w:rPr>
          <w:rFonts w:ascii="黑体" w:eastAsia="黑体" w:hAnsi="黑体" w:cs="Tahoma" w:hint="eastAsia"/>
          <w:color w:val="000000"/>
          <w:kern w:val="0"/>
          <w:sz w:val="24"/>
          <w:szCs w:val="24"/>
        </w:rPr>
        <w:t>计算机科学与技术、软件工程、网络工程、信息安全、物联网工程。其它名称中包含计算机相关关键词的工程专业也可按照此标准进行认证。</w:t>
      </w:r>
    </w:p>
    <w:p w:rsidR="00873E1C" w:rsidRPr="00873E1C" w:rsidRDefault="00873E1C" w:rsidP="00873E1C">
      <w:pPr>
        <w:widowControl/>
        <w:shd w:val="clear" w:color="auto" w:fill="FFFFFF"/>
        <w:spacing w:before="100" w:beforeAutospacing="1" w:line="360" w:lineRule="auto"/>
        <w:ind w:firstLine="482"/>
        <w:rPr>
          <w:rFonts w:ascii="黑体" w:eastAsia="黑体" w:hAnsi="黑体" w:cs="Tahoma"/>
          <w:color w:val="333333"/>
          <w:kern w:val="0"/>
          <w:sz w:val="19"/>
          <w:szCs w:val="19"/>
        </w:rPr>
      </w:pPr>
      <w:r w:rsidRPr="00873E1C">
        <w:rPr>
          <w:rFonts w:ascii="黑体" w:eastAsia="黑体" w:hAnsi="黑体" w:cs="Tahoma" w:hint="eastAsia"/>
          <w:color w:val="000000"/>
          <w:kern w:val="0"/>
          <w:sz w:val="24"/>
          <w:szCs w:val="24"/>
        </w:rPr>
        <w:t>数字媒体技术专业如果培养内容侧重系统支撑可以按照此标准进行认证；如培养内容侧重数字内容设计，则本标准不适用。</w:t>
      </w:r>
    </w:p>
    <w:p w:rsidR="00873E1C" w:rsidRPr="00873E1C" w:rsidRDefault="00873E1C" w:rsidP="00873E1C">
      <w:pPr>
        <w:widowControl/>
        <w:shd w:val="clear" w:color="auto" w:fill="FFFFFF"/>
        <w:spacing w:before="100" w:beforeAutospacing="1" w:line="360" w:lineRule="auto"/>
        <w:rPr>
          <w:rFonts w:ascii="Tahoma" w:eastAsia="宋体" w:hAnsi="Tahoma" w:cs="Tahoma"/>
          <w:color w:val="333333"/>
          <w:kern w:val="0"/>
          <w:sz w:val="19"/>
          <w:szCs w:val="19"/>
        </w:rPr>
      </w:pPr>
      <w:r w:rsidRPr="00873E1C">
        <w:rPr>
          <w:rFonts w:ascii="黑体" w:eastAsia="黑体" w:hAnsi="黑体" w:cs="Times New Roman"/>
          <w:color w:val="333333"/>
          <w:kern w:val="0"/>
          <w:sz w:val="27"/>
          <w:szCs w:val="27"/>
        </w:rPr>
        <w:t>1.</w:t>
      </w:r>
      <w:r w:rsidRPr="00873E1C">
        <w:rPr>
          <w:rFonts w:ascii="黑体" w:eastAsia="黑体" w:hAnsi="黑体" w:cs="Tahoma"/>
          <w:color w:val="333333"/>
          <w:kern w:val="0"/>
          <w:sz w:val="27"/>
          <w:szCs w:val="27"/>
        </w:rPr>
        <w:t>课程体系</w:t>
      </w:r>
    </w:p>
    <w:p w:rsidR="00873E1C" w:rsidRPr="00873E1C" w:rsidRDefault="00873E1C" w:rsidP="00873E1C">
      <w:pPr>
        <w:widowControl/>
        <w:shd w:val="clear" w:color="auto" w:fill="FFFFFF"/>
        <w:spacing w:before="100" w:beforeAutospacing="1" w:line="360" w:lineRule="auto"/>
        <w:rPr>
          <w:rFonts w:ascii="Tahoma" w:eastAsia="宋体" w:hAnsi="Tahoma" w:cs="Tahoma"/>
          <w:color w:val="333333"/>
          <w:kern w:val="0"/>
          <w:sz w:val="19"/>
          <w:szCs w:val="19"/>
        </w:rPr>
      </w:pPr>
      <w:r w:rsidRPr="00873E1C">
        <w:rPr>
          <w:rFonts w:ascii="黑体" w:eastAsia="黑体" w:hAnsi="黑体" w:cs="Times New Roman"/>
          <w:color w:val="333333"/>
          <w:kern w:val="0"/>
          <w:sz w:val="24"/>
          <w:szCs w:val="24"/>
        </w:rPr>
        <w:t xml:space="preserve">1.1 </w:t>
      </w:r>
      <w:r w:rsidRPr="00873E1C">
        <w:rPr>
          <w:rFonts w:ascii="黑体" w:eastAsia="黑体" w:hAnsi="黑体" w:cs="Tahoma"/>
          <w:color w:val="333333"/>
          <w:kern w:val="0"/>
          <w:sz w:val="24"/>
          <w:szCs w:val="24"/>
        </w:rPr>
        <w:t>课程设置</w:t>
      </w:r>
    </w:p>
    <w:p w:rsidR="00873E1C" w:rsidRPr="00873E1C" w:rsidRDefault="00873E1C" w:rsidP="00873E1C">
      <w:pPr>
        <w:widowControl/>
        <w:shd w:val="clear" w:color="auto" w:fill="FFFFFF"/>
        <w:spacing w:before="100" w:beforeAutospacing="1" w:line="360" w:lineRule="auto"/>
        <w:rPr>
          <w:rFonts w:ascii="黑体" w:eastAsia="黑体" w:hAnsi="黑体" w:cs="Tahoma"/>
          <w:color w:val="333333"/>
          <w:kern w:val="0"/>
          <w:sz w:val="19"/>
          <w:szCs w:val="19"/>
        </w:rPr>
      </w:pPr>
      <w:r w:rsidRPr="00873E1C">
        <w:rPr>
          <w:rFonts w:ascii="黑体" w:eastAsia="黑体" w:hAnsi="黑体" w:cs="Tahoma" w:hint="eastAsia"/>
          <w:color w:val="333333"/>
          <w:kern w:val="0"/>
          <w:sz w:val="24"/>
          <w:szCs w:val="24"/>
        </w:rPr>
        <w:t>1.1.1 数学与自然科学类课程</w:t>
      </w:r>
    </w:p>
    <w:p w:rsidR="00873E1C" w:rsidRPr="00873E1C" w:rsidRDefault="00873E1C" w:rsidP="00873E1C">
      <w:pPr>
        <w:widowControl/>
        <w:shd w:val="clear" w:color="auto" w:fill="FFFFFF"/>
        <w:spacing w:before="100" w:beforeAutospacing="1" w:line="360" w:lineRule="auto"/>
        <w:ind w:firstLine="482"/>
        <w:rPr>
          <w:rFonts w:ascii="黑体" w:eastAsia="黑体" w:hAnsi="黑体" w:cs="Tahoma"/>
          <w:color w:val="333333"/>
          <w:kern w:val="0"/>
          <w:sz w:val="19"/>
          <w:szCs w:val="19"/>
        </w:rPr>
      </w:pPr>
      <w:r w:rsidRPr="00873E1C">
        <w:rPr>
          <w:rFonts w:ascii="黑体" w:eastAsia="黑体" w:hAnsi="黑体" w:cs="Tahoma" w:hint="eastAsia"/>
          <w:color w:val="000000"/>
          <w:kern w:val="0"/>
          <w:sz w:val="24"/>
          <w:szCs w:val="24"/>
        </w:rPr>
        <w:t>数学包括高等工程数学、概率与数理统计、离散结构的基本内容。</w:t>
      </w:r>
    </w:p>
    <w:p w:rsidR="00873E1C" w:rsidRPr="00873E1C" w:rsidRDefault="00873E1C" w:rsidP="00873E1C">
      <w:pPr>
        <w:widowControl/>
        <w:shd w:val="clear" w:color="auto" w:fill="FFFFFF"/>
        <w:spacing w:before="100" w:beforeAutospacing="1" w:line="360" w:lineRule="auto"/>
        <w:ind w:firstLine="482"/>
        <w:rPr>
          <w:rFonts w:ascii="黑体" w:eastAsia="黑体" w:hAnsi="黑体" w:cs="Tahoma"/>
          <w:color w:val="333333"/>
          <w:kern w:val="0"/>
          <w:sz w:val="19"/>
          <w:szCs w:val="19"/>
        </w:rPr>
      </w:pPr>
      <w:r w:rsidRPr="00873E1C">
        <w:rPr>
          <w:rFonts w:ascii="黑体" w:eastAsia="黑体" w:hAnsi="黑体" w:cs="Tahoma" w:hint="eastAsia"/>
          <w:color w:val="000000"/>
          <w:kern w:val="0"/>
          <w:sz w:val="24"/>
          <w:szCs w:val="24"/>
        </w:rPr>
        <w:t>物理包括力学、电磁学、光学与现代物理基本内容。</w:t>
      </w:r>
    </w:p>
    <w:p w:rsidR="00873E1C" w:rsidRPr="00873E1C" w:rsidRDefault="00873E1C" w:rsidP="00873E1C">
      <w:pPr>
        <w:widowControl/>
        <w:shd w:val="clear" w:color="auto" w:fill="FFFFFF"/>
        <w:spacing w:before="100" w:beforeAutospacing="1" w:line="360" w:lineRule="auto"/>
        <w:rPr>
          <w:rFonts w:ascii="黑体" w:eastAsia="黑体" w:hAnsi="黑体" w:cs="Tahoma"/>
          <w:color w:val="333333"/>
          <w:kern w:val="0"/>
          <w:sz w:val="19"/>
          <w:szCs w:val="19"/>
        </w:rPr>
      </w:pPr>
      <w:r w:rsidRPr="00873E1C">
        <w:rPr>
          <w:rFonts w:ascii="黑体" w:eastAsia="黑体" w:hAnsi="黑体" w:cs="Tahoma" w:hint="eastAsia"/>
          <w:color w:val="333333"/>
          <w:kern w:val="0"/>
          <w:sz w:val="24"/>
          <w:szCs w:val="24"/>
        </w:rPr>
        <w:t>1.1.2 工程基础和专业基础类课程</w:t>
      </w:r>
    </w:p>
    <w:p w:rsidR="00873E1C" w:rsidRPr="00873E1C" w:rsidRDefault="00873E1C" w:rsidP="00873E1C">
      <w:pPr>
        <w:widowControl/>
        <w:shd w:val="clear" w:color="auto" w:fill="FFFFFF"/>
        <w:spacing w:before="100" w:beforeAutospacing="1" w:line="360" w:lineRule="auto"/>
        <w:ind w:firstLine="482"/>
        <w:rPr>
          <w:rFonts w:ascii="黑体" w:eastAsia="黑体" w:hAnsi="黑体" w:cs="Tahoma"/>
          <w:color w:val="333333"/>
          <w:kern w:val="0"/>
          <w:sz w:val="19"/>
          <w:szCs w:val="19"/>
        </w:rPr>
      </w:pPr>
      <w:r w:rsidRPr="00873E1C">
        <w:rPr>
          <w:rFonts w:ascii="黑体" w:eastAsia="黑体" w:hAnsi="黑体" w:cs="Tahoma" w:hint="eastAsia"/>
          <w:color w:val="000000"/>
          <w:kern w:val="0"/>
          <w:sz w:val="24"/>
          <w:szCs w:val="24"/>
        </w:rPr>
        <w:lastRenderedPageBreak/>
        <w:t>教学内容必须覆盖以下知识领域的核心内容：程序设计、数据结构、计算机组成、操作系统、计算机网络、软件工程、信息管理，包括核心概念、基本原理，以及相关的基本技术和方法，培养学生解决实际问题的能力。</w:t>
      </w:r>
    </w:p>
    <w:p w:rsidR="00873E1C" w:rsidRPr="00873E1C" w:rsidRDefault="00873E1C" w:rsidP="00873E1C">
      <w:pPr>
        <w:widowControl/>
        <w:shd w:val="clear" w:color="auto" w:fill="FFFFFF"/>
        <w:spacing w:before="100" w:beforeAutospacing="1" w:line="360" w:lineRule="auto"/>
        <w:rPr>
          <w:rFonts w:ascii="黑体" w:eastAsia="黑体" w:hAnsi="黑体" w:cs="Tahoma"/>
          <w:color w:val="333333"/>
          <w:kern w:val="0"/>
          <w:sz w:val="19"/>
          <w:szCs w:val="19"/>
        </w:rPr>
      </w:pPr>
      <w:r w:rsidRPr="00873E1C">
        <w:rPr>
          <w:rFonts w:ascii="黑体" w:eastAsia="黑体" w:hAnsi="黑体" w:cs="Tahoma" w:hint="eastAsia"/>
          <w:color w:val="333333"/>
          <w:kern w:val="0"/>
          <w:sz w:val="24"/>
          <w:szCs w:val="24"/>
        </w:rPr>
        <w:t>1.1.3专业类课程</w:t>
      </w:r>
    </w:p>
    <w:p w:rsidR="00873E1C" w:rsidRPr="00873E1C" w:rsidRDefault="00873E1C" w:rsidP="00873E1C">
      <w:pPr>
        <w:widowControl/>
        <w:shd w:val="clear" w:color="auto" w:fill="FFFFFF"/>
        <w:spacing w:before="100" w:beforeAutospacing="1" w:line="360" w:lineRule="auto"/>
        <w:ind w:firstLine="482"/>
        <w:rPr>
          <w:rFonts w:ascii="黑体" w:eastAsia="黑体" w:hAnsi="黑体" w:cs="Tahoma"/>
          <w:color w:val="333333"/>
          <w:kern w:val="0"/>
          <w:sz w:val="19"/>
          <w:szCs w:val="19"/>
        </w:rPr>
      </w:pPr>
      <w:r w:rsidRPr="00873E1C">
        <w:rPr>
          <w:rFonts w:ascii="黑体" w:eastAsia="黑体" w:hAnsi="黑体" w:cs="Tahoma" w:hint="eastAsia"/>
          <w:color w:val="000000"/>
          <w:kern w:val="0"/>
          <w:sz w:val="24"/>
          <w:szCs w:val="24"/>
        </w:rPr>
        <w:t>不同专业的课程须覆盖相应知识领域核心内容，并应培养学生将所学的知识应用于复杂系统的能力，能够设计、实现或者部署基于计算原理、由软硬件与计算机网络支撑的应用系统。</w:t>
      </w:r>
    </w:p>
    <w:p w:rsidR="00873E1C" w:rsidRPr="00873E1C" w:rsidRDefault="00873E1C" w:rsidP="00873E1C">
      <w:pPr>
        <w:widowControl/>
        <w:shd w:val="clear" w:color="auto" w:fill="FFFFFF"/>
        <w:spacing w:before="100" w:beforeAutospacing="1" w:line="360" w:lineRule="auto"/>
        <w:ind w:firstLine="482"/>
        <w:rPr>
          <w:rFonts w:ascii="黑体" w:eastAsia="黑体" w:hAnsi="黑体" w:cs="Tahoma"/>
          <w:color w:val="333333"/>
          <w:kern w:val="0"/>
          <w:sz w:val="19"/>
          <w:szCs w:val="19"/>
        </w:rPr>
      </w:pPr>
      <w:r w:rsidRPr="00873E1C">
        <w:rPr>
          <w:rFonts w:ascii="黑体" w:eastAsia="黑体" w:hAnsi="黑体" w:cs="Tahoma" w:hint="eastAsia"/>
          <w:color w:val="000000"/>
          <w:kern w:val="0"/>
          <w:sz w:val="24"/>
          <w:szCs w:val="24"/>
        </w:rPr>
        <w:t>计算机科学与技术专业</w:t>
      </w:r>
    </w:p>
    <w:p w:rsidR="00873E1C" w:rsidRPr="00873E1C" w:rsidRDefault="00873E1C" w:rsidP="00873E1C">
      <w:pPr>
        <w:widowControl/>
        <w:shd w:val="clear" w:color="auto" w:fill="FFFFFF"/>
        <w:spacing w:before="100" w:beforeAutospacing="1" w:line="360" w:lineRule="auto"/>
        <w:ind w:firstLine="482"/>
        <w:rPr>
          <w:rFonts w:ascii="黑体" w:eastAsia="黑体" w:hAnsi="黑体" w:cs="Tahoma"/>
          <w:color w:val="333333"/>
          <w:kern w:val="0"/>
          <w:sz w:val="19"/>
          <w:szCs w:val="19"/>
        </w:rPr>
      </w:pPr>
      <w:r w:rsidRPr="00873E1C">
        <w:rPr>
          <w:rFonts w:ascii="黑体" w:eastAsia="黑体" w:hAnsi="黑体" w:cs="Tahoma" w:hint="eastAsia"/>
          <w:color w:val="000000"/>
          <w:kern w:val="0"/>
          <w:sz w:val="24"/>
          <w:szCs w:val="24"/>
        </w:rPr>
        <w:t>课程应包含培养学生从事计算科学研究以及计算机系统设计所需基本能力的内容。</w:t>
      </w:r>
    </w:p>
    <w:p w:rsidR="00873E1C" w:rsidRPr="00873E1C" w:rsidRDefault="00873E1C" w:rsidP="00873E1C">
      <w:pPr>
        <w:widowControl/>
        <w:shd w:val="clear" w:color="auto" w:fill="FFFFFF"/>
        <w:spacing w:before="100" w:beforeAutospacing="1" w:line="360" w:lineRule="auto"/>
        <w:ind w:firstLine="482"/>
        <w:rPr>
          <w:rFonts w:ascii="黑体" w:eastAsia="黑体" w:hAnsi="黑体" w:cs="Tahoma"/>
          <w:color w:val="333333"/>
          <w:kern w:val="0"/>
          <w:sz w:val="19"/>
          <w:szCs w:val="19"/>
        </w:rPr>
      </w:pPr>
      <w:r w:rsidRPr="00873E1C">
        <w:rPr>
          <w:rFonts w:ascii="黑体" w:eastAsia="黑体" w:hAnsi="黑体" w:cs="Tahoma" w:hint="eastAsia"/>
          <w:color w:val="000000"/>
          <w:kern w:val="0"/>
          <w:sz w:val="24"/>
          <w:szCs w:val="24"/>
        </w:rPr>
        <w:t>软件工程专业</w:t>
      </w:r>
    </w:p>
    <w:p w:rsidR="00873E1C" w:rsidRPr="00873E1C" w:rsidRDefault="00873E1C" w:rsidP="00873E1C">
      <w:pPr>
        <w:widowControl/>
        <w:shd w:val="clear" w:color="auto" w:fill="FFFFFF"/>
        <w:spacing w:before="100" w:beforeAutospacing="1" w:line="360" w:lineRule="auto"/>
        <w:ind w:firstLine="482"/>
        <w:rPr>
          <w:rFonts w:ascii="黑体" w:eastAsia="黑体" w:hAnsi="黑体" w:cs="Tahoma"/>
          <w:color w:val="333333"/>
          <w:kern w:val="0"/>
          <w:sz w:val="19"/>
          <w:szCs w:val="19"/>
        </w:rPr>
      </w:pPr>
      <w:r w:rsidRPr="00873E1C">
        <w:rPr>
          <w:rFonts w:ascii="黑体" w:eastAsia="黑体" w:hAnsi="黑体" w:cs="Tahoma" w:hint="eastAsia"/>
          <w:color w:val="000000"/>
          <w:kern w:val="0"/>
          <w:sz w:val="24"/>
          <w:szCs w:val="24"/>
        </w:rPr>
        <w:t>课程应包含培养学生具有对复杂软件系统进行分析、设计、验证、确认、实现、应用和维护等能力的内容。还应包含培养学生具有软件系统开发管理能力的内容。</w:t>
      </w:r>
    </w:p>
    <w:p w:rsidR="00873E1C" w:rsidRPr="00873E1C" w:rsidRDefault="00873E1C" w:rsidP="00873E1C">
      <w:pPr>
        <w:widowControl/>
        <w:shd w:val="clear" w:color="auto" w:fill="FFFFFF"/>
        <w:spacing w:before="100" w:beforeAutospacing="1" w:line="360" w:lineRule="auto"/>
        <w:ind w:firstLine="482"/>
        <w:rPr>
          <w:rFonts w:ascii="黑体" w:eastAsia="黑体" w:hAnsi="黑体" w:cs="Tahoma"/>
          <w:color w:val="333333"/>
          <w:kern w:val="0"/>
          <w:sz w:val="19"/>
          <w:szCs w:val="19"/>
        </w:rPr>
      </w:pPr>
      <w:r w:rsidRPr="00873E1C">
        <w:rPr>
          <w:rFonts w:ascii="黑体" w:eastAsia="黑体" w:hAnsi="黑体" w:cs="Tahoma" w:hint="eastAsia"/>
          <w:color w:val="000000"/>
          <w:kern w:val="0"/>
          <w:sz w:val="24"/>
          <w:szCs w:val="24"/>
        </w:rPr>
        <w:t>课程内容应至少包含一个应用领域的相关知识。</w:t>
      </w:r>
    </w:p>
    <w:p w:rsidR="00873E1C" w:rsidRPr="00873E1C" w:rsidRDefault="00873E1C" w:rsidP="00873E1C">
      <w:pPr>
        <w:widowControl/>
        <w:shd w:val="clear" w:color="auto" w:fill="FFFFFF"/>
        <w:spacing w:before="100" w:beforeAutospacing="1" w:line="360" w:lineRule="auto"/>
        <w:ind w:firstLine="482"/>
        <w:rPr>
          <w:rFonts w:ascii="黑体" w:eastAsia="黑体" w:hAnsi="黑体" w:cs="Tahoma"/>
          <w:color w:val="333333"/>
          <w:kern w:val="0"/>
          <w:sz w:val="19"/>
          <w:szCs w:val="19"/>
        </w:rPr>
      </w:pPr>
      <w:r w:rsidRPr="00873E1C">
        <w:rPr>
          <w:rFonts w:ascii="黑体" w:eastAsia="黑体" w:hAnsi="黑体" w:cs="Tahoma" w:hint="eastAsia"/>
          <w:color w:val="000000"/>
          <w:kern w:val="0"/>
          <w:sz w:val="24"/>
          <w:szCs w:val="24"/>
        </w:rPr>
        <w:t>网络工程专业</w:t>
      </w:r>
    </w:p>
    <w:p w:rsidR="00873E1C" w:rsidRPr="00873E1C" w:rsidRDefault="00873E1C" w:rsidP="00873E1C">
      <w:pPr>
        <w:widowControl/>
        <w:shd w:val="clear" w:color="auto" w:fill="FFFFFF"/>
        <w:spacing w:before="100" w:beforeAutospacing="1" w:line="360" w:lineRule="auto"/>
        <w:ind w:firstLine="482"/>
        <w:rPr>
          <w:rFonts w:ascii="黑体" w:eastAsia="黑体" w:hAnsi="黑体" w:cs="Tahoma"/>
          <w:color w:val="333333"/>
          <w:kern w:val="0"/>
          <w:sz w:val="19"/>
          <w:szCs w:val="19"/>
        </w:rPr>
      </w:pPr>
      <w:r w:rsidRPr="00873E1C">
        <w:rPr>
          <w:rFonts w:ascii="黑体" w:eastAsia="黑体" w:hAnsi="黑体" w:cs="Tahoma" w:hint="eastAsia"/>
          <w:color w:val="000000"/>
          <w:kern w:val="0"/>
          <w:sz w:val="24"/>
          <w:szCs w:val="24"/>
        </w:rPr>
        <w:t>课程应包含培养学生将数字通信、网络系统开发与设计、网络安全、网络管理等基本原理与技术运用于计算机网络系统规划、设计、开发、部署、运行、维护等工作的能力的内容。</w:t>
      </w:r>
    </w:p>
    <w:p w:rsidR="00873E1C" w:rsidRPr="00873E1C" w:rsidRDefault="00873E1C" w:rsidP="00873E1C">
      <w:pPr>
        <w:widowControl/>
        <w:shd w:val="clear" w:color="auto" w:fill="FFFFFF"/>
        <w:spacing w:before="100" w:beforeAutospacing="1" w:line="360" w:lineRule="auto"/>
        <w:ind w:firstLine="482"/>
        <w:rPr>
          <w:rFonts w:ascii="黑体" w:eastAsia="黑体" w:hAnsi="黑体" w:cs="Tahoma"/>
          <w:color w:val="333333"/>
          <w:kern w:val="0"/>
          <w:sz w:val="19"/>
          <w:szCs w:val="19"/>
        </w:rPr>
      </w:pPr>
      <w:r w:rsidRPr="00873E1C">
        <w:rPr>
          <w:rFonts w:ascii="黑体" w:eastAsia="黑体" w:hAnsi="黑体" w:cs="Tahoma" w:hint="eastAsia"/>
          <w:color w:val="000000"/>
          <w:kern w:val="0"/>
          <w:sz w:val="24"/>
          <w:szCs w:val="24"/>
        </w:rPr>
        <w:t>信息安全专业</w:t>
      </w:r>
    </w:p>
    <w:p w:rsidR="00873E1C" w:rsidRPr="00873E1C" w:rsidRDefault="00873E1C" w:rsidP="00873E1C">
      <w:pPr>
        <w:widowControl/>
        <w:shd w:val="clear" w:color="auto" w:fill="FFFFFF"/>
        <w:spacing w:before="100" w:beforeAutospacing="1" w:line="360" w:lineRule="auto"/>
        <w:ind w:firstLine="482"/>
        <w:rPr>
          <w:rFonts w:ascii="黑体" w:eastAsia="黑体" w:hAnsi="黑体" w:cs="Tahoma"/>
          <w:color w:val="333333"/>
          <w:kern w:val="0"/>
          <w:sz w:val="19"/>
          <w:szCs w:val="19"/>
        </w:rPr>
      </w:pPr>
      <w:r w:rsidRPr="00873E1C">
        <w:rPr>
          <w:rFonts w:ascii="黑体" w:eastAsia="黑体" w:hAnsi="黑体" w:cs="Tahoma" w:hint="eastAsia"/>
          <w:color w:val="000000"/>
          <w:kern w:val="0"/>
          <w:sz w:val="24"/>
          <w:szCs w:val="24"/>
        </w:rPr>
        <w:t>课程应包含将信息科学、信息安全、系统安全、密码学等基本原理与技术运用于信息安全科学研究、技术开发和应用服务等工作的能力的内容。</w:t>
      </w:r>
    </w:p>
    <w:p w:rsidR="00873E1C" w:rsidRPr="00873E1C" w:rsidRDefault="00873E1C" w:rsidP="00873E1C">
      <w:pPr>
        <w:widowControl/>
        <w:shd w:val="clear" w:color="auto" w:fill="FFFFFF"/>
        <w:spacing w:before="100" w:beforeAutospacing="1" w:line="360" w:lineRule="auto"/>
        <w:ind w:firstLine="482"/>
        <w:rPr>
          <w:rFonts w:ascii="黑体" w:eastAsia="黑体" w:hAnsi="黑体" w:cs="Tahoma"/>
          <w:color w:val="333333"/>
          <w:kern w:val="0"/>
          <w:sz w:val="19"/>
          <w:szCs w:val="19"/>
        </w:rPr>
      </w:pPr>
      <w:r w:rsidRPr="00873E1C">
        <w:rPr>
          <w:rFonts w:ascii="黑体" w:eastAsia="黑体" w:hAnsi="黑体" w:cs="Tahoma" w:hint="eastAsia"/>
          <w:color w:val="000000"/>
          <w:kern w:val="0"/>
          <w:sz w:val="24"/>
          <w:szCs w:val="24"/>
        </w:rPr>
        <w:lastRenderedPageBreak/>
        <w:t>物联网工程专业</w:t>
      </w:r>
    </w:p>
    <w:p w:rsidR="00873E1C" w:rsidRPr="00873E1C" w:rsidRDefault="00873E1C" w:rsidP="00873E1C">
      <w:pPr>
        <w:widowControl/>
        <w:shd w:val="clear" w:color="auto" w:fill="FFFFFF"/>
        <w:spacing w:before="100" w:beforeAutospacing="1" w:line="360" w:lineRule="auto"/>
        <w:ind w:firstLine="482"/>
        <w:rPr>
          <w:rFonts w:ascii="黑体" w:eastAsia="黑体" w:hAnsi="黑体" w:cs="Tahoma"/>
          <w:color w:val="333333"/>
          <w:kern w:val="0"/>
          <w:sz w:val="19"/>
          <w:szCs w:val="19"/>
        </w:rPr>
      </w:pPr>
      <w:r w:rsidRPr="00873E1C">
        <w:rPr>
          <w:rFonts w:ascii="黑体" w:eastAsia="黑体" w:hAnsi="黑体" w:cs="Tahoma" w:hint="eastAsia"/>
          <w:color w:val="000000"/>
          <w:kern w:val="0"/>
          <w:sz w:val="24"/>
          <w:szCs w:val="24"/>
        </w:rPr>
        <w:t>课程应包含将标识与传感、数据通信、分布控制与信息安全等基本原理与技术应用于物联网应用系统的规划、设计、开发、部署、运行维护等工作能力的内容。</w:t>
      </w:r>
    </w:p>
    <w:p w:rsidR="00873E1C" w:rsidRPr="00873E1C" w:rsidRDefault="00873E1C" w:rsidP="00873E1C">
      <w:pPr>
        <w:widowControl/>
        <w:shd w:val="clear" w:color="auto" w:fill="FFFFFF"/>
        <w:spacing w:before="100" w:beforeAutospacing="1" w:line="360" w:lineRule="auto"/>
        <w:rPr>
          <w:rFonts w:ascii="Tahoma" w:eastAsia="宋体" w:hAnsi="Tahoma" w:cs="Tahoma"/>
          <w:color w:val="333333"/>
          <w:kern w:val="0"/>
          <w:sz w:val="19"/>
          <w:szCs w:val="19"/>
        </w:rPr>
      </w:pPr>
      <w:r w:rsidRPr="00873E1C">
        <w:rPr>
          <w:rFonts w:ascii="黑体" w:eastAsia="黑体" w:hAnsi="黑体" w:cs="Times New Roman"/>
          <w:color w:val="333333"/>
          <w:kern w:val="0"/>
          <w:sz w:val="24"/>
          <w:szCs w:val="24"/>
        </w:rPr>
        <w:t xml:space="preserve">1.2 </w:t>
      </w:r>
      <w:r w:rsidRPr="00873E1C">
        <w:rPr>
          <w:rFonts w:ascii="黑体" w:eastAsia="黑体" w:hAnsi="黑体" w:cs="Tahoma"/>
          <w:color w:val="333333"/>
          <w:kern w:val="0"/>
          <w:sz w:val="24"/>
          <w:szCs w:val="24"/>
        </w:rPr>
        <w:t>实践环节</w:t>
      </w:r>
    </w:p>
    <w:p w:rsidR="00873E1C" w:rsidRPr="00873E1C" w:rsidRDefault="00873E1C" w:rsidP="00873E1C">
      <w:pPr>
        <w:widowControl/>
        <w:shd w:val="clear" w:color="auto" w:fill="FFFFFF"/>
        <w:spacing w:before="100" w:beforeAutospacing="1" w:line="360" w:lineRule="auto"/>
        <w:ind w:firstLine="482"/>
        <w:rPr>
          <w:rFonts w:ascii="黑体" w:eastAsia="黑体" w:hAnsi="黑体" w:cs="Tahoma"/>
          <w:color w:val="333333"/>
          <w:kern w:val="0"/>
          <w:sz w:val="19"/>
          <w:szCs w:val="19"/>
        </w:rPr>
      </w:pPr>
      <w:r w:rsidRPr="00873E1C">
        <w:rPr>
          <w:rFonts w:ascii="黑体" w:eastAsia="黑体" w:hAnsi="黑体" w:cs="Tahoma" w:hint="eastAsia"/>
          <w:color w:val="000000"/>
          <w:kern w:val="0"/>
          <w:sz w:val="24"/>
          <w:szCs w:val="24"/>
        </w:rPr>
        <w:t>具有满足教学需要的完备实践教学体系，主要包括实验课程、课程设计、现场实习。开展科技创新、社会实践等多种形式实践活动，到各类工程单位实习或工作，取得工程经验，基本了解本行业状况。</w:t>
      </w:r>
    </w:p>
    <w:p w:rsidR="00873E1C" w:rsidRPr="00873E1C" w:rsidRDefault="00873E1C" w:rsidP="00873E1C">
      <w:pPr>
        <w:widowControl/>
        <w:shd w:val="clear" w:color="auto" w:fill="FFFFFF"/>
        <w:spacing w:before="100" w:beforeAutospacing="1" w:line="360" w:lineRule="auto"/>
        <w:ind w:firstLine="482"/>
        <w:rPr>
          <w:rFonts w:ascii="黑体" w:eastAsia="黑体" w:hAnsi="黑体" w:cs="Tahoma"/>
          <w:color w:val="333333"/>
          <w:kern w:val="0"/>
          <w:sz w:val="19"/>
          <w:szCs w:val="19"/>
        </w:rPr>
      </w:pPr>
      <w:r w:rsidRPr="00873E1C">
        <w:rPr>
          <w:rFonts w:ascii="黑体" w:eastAsia="黑体" w:hAnsi="黑体" w:cs="Tahoma" w:hint="eastAsia"/>
          <w:color w:val="000000"/>
          <w:kern w:val="0"/>
          <w:sz w:val="24"/>
          <w:szCs w:val="24"/>
        </w:rPr>
        <w:t>实验课程：包括一定数量的软硬件及系统实验。</w:t>
      </w:r>
    </w:p>
    <w:p w:rsidR="00873E1C" w:rsidRPr="00873E1C" w:rsidRDefault="00873E1C" w:rsidP="00873E1C">
      <w:pPr>
        <w:widowControl/>
        <w:shd w:val="clear" w:color="auto" w:fill="FFFFFF"/>
        <w:spacing w:before="100" w:beforeAutospacing="1" w:line="360" w:lineRule="auto"/>
        <w:ind w:firstLine="482"/>
        <w:rPr>
          <w:rFonts w:ascii="黑体" w:eastAsia="黑体" w:hAnsi="黑体" w:cs="Tahoma"/>
          <w:color w:val="333333"/>
          <w:kern w:val="0"/>
          <w:sz w:val="19"/>
          <w:szCs w:val="19"/>
        </w:rPr>
      </w:pPr>
      <w:r w:rsidRPr="00873E1C">
        <w:rPr>
          <w:rFonts w:ascii="黑体" w:eastAsia="黑体" w:hAnsi="黑体" w:cs="Tahoma" w:hint="eastAsia"/>
          <w:color w:val="000000"/>
          <w:kern w:val="0"/>
          <w:sz w:val="24"/>
          <w:szCs w:val="24"/>
        </w:rPr>
        <w:t>课程设计：至少完成两个有一定规模系统的设计与开发。</w:t>
      </w:r>
    </w:p>
    <w:p w:rsidR="00873E1C" w:rsidRPr="00873E1C" w:rsidRDefault="00873E1C" w:rsidP="00873E1C">
      <w:pPr>
        <w:widowControl/>
        <w:shd w:val="clear" w:color="auto" w:fill="FFFFFF"/>
        <w:spacing w:before="100" w:beforeAutospacing="1" w:line="360" w:lineRule="auto"/>
        <w:ind w:firstLine="482"/>
        <w:rPr>
          <w:rFonts w:ascii="黑体" w:eastAsia="黑体" w:hAnsi="黑体" w:cs="Tahoma"/>
          <w:color w:val="333333"/>
          <w:kern w:val="0"/>
          <w:sz w:val="19"/>
          <w:szCs w:val="19"/>
        </w:rPr>
      </w:pPr>
      <w:r w:rsidRPr="00873E1C">
        <w:rPr>
          <w:rFonts w:ascii="黑体" w:eastAsia="黑体" w:hAnsi="黑体" w:cs="Tahoma" w:hint="eastAsia"/>
          <w:color w:val="000000"/>
          <w:kern w:val="0"/>
          <w:sz w:val="24"/>
          <w:szCs w:val="24"/>
        </w:rPr>
        <w:t>现场实习：建立相对稳定的实习基地，使学生认识和参与生产实践。</w:t>
      </w:r>
    </w:p>
    <w:p w:rsidR="00873E1C" w:rsidRPr="00873E1C" w:rsidRDefault="00873E1C" w:rsidP="00873E1C">
      <w:pPr>
        <w:widowControl/>
        <w:shd w:val="clear" w:color="auto" w:fill="FFFFFF"/>
        <w:spacing w:before="100" w:beforeAutospacing="1" w:line="360" w:lineRule="auto"/>
        <w:rPr>
          <w:rFonts w:ascii="Tahoma" w:eastAsia="宋体" w:hAnsi="Tahoma" w:cs="Tahoma"/>
          <w:color w:val="333333"/>
          <w:kern w:val="0"/>
          <w:sz w:val="19"/>
          <w:szCs w:val="19"/>
        </w:rPr>
      </w:pPr>
      <w:r w:rsidRPr="00873E1C">
        <w:rPr>
          <w:rFonts w:ascii="黑体" w:eastAsia="黑体" w:hAnsi="黑体" w:cs="Times New Roman"/>
          <w:color w:val="333333"/>
          <w:kern w:val="0"/>
          <w:sz w:val="24"/>
          <w:szCs w:val="24"/>
        </w:rPr>
        <w:t xml:space="preserve">1.3 </w:t>
      </w:r>
      <w:r w:rsidRPr="00873E1C">
        <w:rPr>
          <w:rFonts w:ascii="黑体" w:eastAsia="黑体" w:hAnsi="黑体" w:cs="Tahoma"/>
          <w:color w:val="333333"/>
          <w:kern w:val="0"/>
          <w:sz w:val="24"/>
          <w:szCs w:val="24"/>
        </w:rPr>
        <w:t>毕业设计（论文）（至少</w:t>
      </w:r>
      <w:r w:rsidRPr="00873E1C">
        <w:rPr>
          <w:rFonts w:ascii="黑体" w:eastAsia="黑体" w:hAnsi="黑体" w:cs="Times New Roman"/>
          <w:color w:val="333333"/>
          <w:kern w:val="0"/>
          <w:sz w:val="24"/>
          <w:szCs w:val="24"/>
        </w:rPr>
        <w:t>8%</w:t>
      </w:r>
      <w:r w:rsidRPr="00873E1C">
        <w:rPr>
          <w:rFonts w:ascii="黑体" w:eastAsia="黑体" w:hAnsi="黑体" w:cs="Tahoma"/>
          <w:color w:val="333333"/>
          <w:kern w:val="0"/>
          <w:sz w:val="24"/>
          <w:szCs w:val="24"/>
        </w:rPr>
        <w:t>）</w:t>
      </w:r>
    </w:p>
    <w:p w:rsidR="00873E1C" w:rsidRPr="00873E1C" w:rsidRDefault="00873E1C" w:rsidP="00873E1C">
      <w:pPr>
        <w:widowControl/>
        <w:shd w:val="clear" w:color="auto" w:fill="FFFFFF"/>
        <w:spacing w:before="100" w:beforeAutospacing="1" w:line="360" w:lineRule="auto"/>
        <w:ind w:firstLine="482"/>
        <w:rPr>
          <w:rFonts w:ascii="黑体" w:eastAsia="黑体" w:hAnsi="黑体" w:cs="Tahoma"/>
          <w:color w:val="333333"/>
          <w:kern w:val="0"/>
          <w:sz w:val="19"/>
          <w:szCs w:val="19"/>
        </w:rPr>
      </w:pPr>
      <w:r w:rsidRPr="00873E1C">
        <w:rPr>
          <w:rFonts w:ascii="黑体" w:eastAsia="黑体" w:hAnsi="黑体" w:cs="Tahoma" w:hint="eastAsia"/>
          <w:color w:val="000000"/>
          <w:kern w:val="0"/>
          <w:sz w:val="24"/>
          <w:szCs w:val="24"/>
        </w:rPr>
        <w:t>学校需制定与毕业设计要求相适应的标准和检查保障机制，对选题、内容、学生指导、答辩等提出明确要求，保证课题的工作量和难度，并给学生有效指导。</w:t>
      </w:r>
    </w:p>
    <w:p w:rsidR="00873E1C" w:rsidRPr="00873E1C" w:rsidRDefault="00873E1C" w:rsidP="00873E1C">
      <w:pPr>
        <w:widowControl/>
        <w:shd w:val="clear" w:color="auto" w:fill="FFFFFF"/>
        <w:spacing w:before="100" w:beforeAutospacing="1" w:line="360" w:lineRule="auto"/>
        <w:ind w:firstLine="482"/>
        <w:rPr>
          <w:rFonts w:ascii="黑体" w:eastAsia="黑体" w:hAnsi="黑体" w:cs="Tahoma"/>
          <w:color w:val="333333"/>
          <w:kern w:val="0"/>
          <w:sz w:val="19"/>
          <w:szCs w:val="19"/>
        </w:rPr>
      </w:pPr>
      <w:r w:rsidRPr="00873E1C">
        <w:rPr>
          <w:rFonts w:ascii="黑体" w:eastAsia="黑体" w:hAnsi="黑体" w:cs="Tahoma" w:hint="eastAsia"/>
          <w:color w:val="000000"/>
          <w:kern w:val="0"/>
          <w:sz w:val="24"/>
          <w:szCs w:val="24"/>
        </w:rPr>
        <w:t>选题需有明确的应用背景。一般要求有系统实现。</w:t>
      </w:r>
    </w:p>
    <w:p w:rsidR="00873E1C" w:rsidRPr="00873E1C" w:rsidRDefault="00873E1C" w:rsidP="00873E1C">
      <w:pPr>
        <w:widowControl/>
        <w:shd w:val="clear" w:color="auto" w:fill="FFFFFF"/>
        <w:spacing w:before="100" w:beforeAutospacing="1" w:line="360" w:lineRule="auto"/>
        <w:rPr>
          <w:rFonts w:ascii="Tahoma" w:eastAsia="宋体" w:hAnsi="Tahoma" w:cs="Tahoma"/>
          <w:color w:val="333333"/>
          <w:kern w:val="0"/>
          <w:sz w:val="19"/>
          <w:szCs w:val="19"/>
        </w:rPr>
      </w:pPr>
      <w:r w:rsidRPr="00873E1C">
        <w:rPr>
          <w:rFonts w:ascii="黑体" w:eastAsia="黑体" w:hAnsi="黑体" w:cs="Times New Roman"/>
          <w:color w:val="333333"/>
          <w:kern w:val="0"/>
          <w:sz w:val="27"/>
          <w:szCs w:val="27"/>
        </w:rPr>
        <w:t>2.</w:t>
      </w:r>
      <w:r w:rsidRPr="00873E1C">
        <w:rPr>
          <w:rFonts w:ascii="黑体" w:eastAsia="黑体" w:hAnsi="黑体" w:cs="Tahoma"/>
          <w:color w:val="333333"/>
          <w:kern w:val="0"/>
          <w:sz w:val="27"/>
          <w:szCs w:val="27"/>
        </w:rPr>
        <w:t>师资队伍</w:t>
      </w:r>
    </w:p>
    <w:p w:rsidR="00873E1C" w:rsidRPr="00873E1C" w:rsidRDefault="00873E1C" w:rsidP="00873E1C">
      <w:pPr>
        <w:widowControl/>
        <w:shd w:val="clear" w:color="auto" w:fill="FFFFFF"/>
        <w:spacing w:before="100" w:beforeAutospacing="1" w:line="360" w:lineRule="auto"/>
        <w:rPr>
          <w:rFonts w:ascii="Tahoma" w:eastAsia="宋体" w:hAnsi="Tahoma" w:cs="Tahoma"/>
          <w:color w:val="333333"/>
          <w:kern w:val="0"/>
          <w:sz w:val="19"/>
          <w:szCs w:val="19"/>
        </w:rPr>
      </w:pPr>
      <w:r w:rsidRPr="00873E1C">
        <w:rPr>
          <w:rFonts w:ascii="黑体" w:eastAsia="黑体" w:hAnsi="黑体" w:cs="Times New Roman"/>
          <w:color w:val="333333"/>
          <w:kern w:val="0"/>
          <w:sz w:val="24"/>
          <w:szCs w:val="24"/>
        </w:rPr>
        <w:t xml:space="preserve">2.1 </w:t>
      </w:r>
      <w:r w:rsidRPr="00873E1C">
        <w:rPr>
          <w:rFonts w:ascii="黑体" w:eastAsia="黑体" w:hAnsi="黑体" w:cs="Tahoma"/>
          <w:color w:val="333333"/>
          <w:kern w:val="0"/>
          <w:sz w:val="24"/>
          <w:szCs w:val="24"/>
        </w:rPr>
        <w:t>专业背景</w:t>
      </w:r>
    </w:p>
    <w:p w:rsidR="00873E1C" w:rsidRPr="00873E1C" w:rsidRDefault="00873E1C" w:rsidP="00873E1C">
      <w:pPr>
        <w:widowControl/>
        <w:shd w:val="clear" w:color="auto" w:fill="FFFFFF"/>
        <w:spacing w:before="100" w:beforeAutospacing="1" w:line="360" w:lineRule="auto"/>
        <w:ind w:firstLine="482"/>
        <w:rPr>
          <w:rFonts w:ascii="黑体" w:eastAsia="黑体" w:hAnsi="黑体" w:cs="Tahoma"/>
          <w:color w:val="333333"/>
          <w:kern w:val="0"/>
          <w:sz w:val="19"/>
          <w:szCs w:val="19"/>
        </w:rPr>
      </w:pPr>
      <w:r w:rsidRPr="00873E1C">
        <w:rPr>
          <w:rFonts w:ascii="黑体" w:eastAsia="黑体" w:hAnsi="黑体" w:cs="Tahoma" w:hint="eastAsia"/>
          <w:color w:val="000000"/>
          <w:kern w:val="0"/>
          <w:sz w:val="24"/>
          <w:szCs w:val="24"/>
        </w:rPr>
        <w:t>大部分授课教师在其学习经历中至少有一个阶段是计算机类专业学历，部分教师具有相关专业学习的经历。</w:t>
      </w:r>
    </w:p>
    <w:p w:rsidR="00873E1C" w:rsidRPr="00873E1C" w:rsidRDefault="00873E1C" w:rsidP="00873E1C">
      <w:pPr>
        <w:widowControl/>
        <w:shd w:val="clear" w:color="auto" w:fill="FFFFFF"/>
        <w:spacing w:before="100" w:beforeAutospacing="1" w:line="360" w:lineRule="auto"/>
        <w:ind w:firstLine="482"/>
        <w:rPr>
          <w:rFonts w:ascii="黑体" w:eastAsia="黑体" w:hAnsi="黑体" w:cs="Tahoma"/>
          <w:color w:val="333333"/>
          <w:kern w:val="0"/>
          <w:sz w:val="19"/>
          <w:szCs w:val="19"/>
        </w:rPr>
      </w:pPr>
      <w:r w:rsidRPr="00873E1C">
        <w:rPr>
          <w:rFonts w:ascii="黑体" w:eastAsia="黑体" w:hAnsi="黑体" w:cs="Tahoma" w:hint="eastAsia"/>
          <w:color w:val="000000"/>
          <w:kern w:val="0"/>
          <w:sz w:val="24"/>
          <w:szCs w:val="24"/>
        </w:rPr>
        <w:t>软件工程专业应有一定比例的教师拥有软件工程专业的学位。</w:t>
      </w:r>
    </w:p>
    <w:p w:rsidR="00873E1C" w:rsidRPr="00873E1C" w:rsidRDefault="00873E1C" w:rsidP="00873E1C">
      <w:pPr>
        <w:widowControl/>
        <w:shd w:val="clear" w:color="auto" w:fill="FFFFFF"/>
        <w:spacing w:before="100" w:beforeAutospacing="1" w:line="360" w:lineRule="auto"/>
        <w:rPr>
          <w:rFonts w:ascii="Tahoma" w:eastAsia="宋体" w:hAnsi="Tahoma" w:cs="Tahoma"/>
          <w:color w:val="333333"/>
          <w:kern w:val="0"/>
          <w:sz w:val="19"/>
          <w:szCs w:val="19"/>
        </w:rPr>
      </w:pPr>
      <w:r w:rsidRPr="00873E1C">
        <w:rPr>
          <w:rFonts w:ascii="黑体" w:eastAsia="黑体" w:hAnsi="黑体" w:cs="Times New Roman"/>
          <w:color w:val="333333"/>
          <w:kern w:val="0"/>
          <w:sz w:val="24"/>
          <w:szCs w:val="24"/>
        </w:rPr>
        <w:t xml:space="preserve">2.2 </w:t>
      </w:r>
      <w:r w:rsidRPr="00873E1C">
        <w:rPr>
          <w:rFonts w:ascii="黑体" w:eastAsia="黑体" w:hAnsi="黑体" w:cs="Tahoma"/>
          <w:color w:val="333333"/>
          <w:kern w:val="0"/>
          <w:sz w:val="24"/>
          <w:szCs w:val="24"/>
        </w:rPr>
        <w:t>工程背景</w:t>
      </w:r>
    </w:p>
    <w:p w:rsidR="00873E1C" w:rsidRPr="00873E1C" w:rsidRDefault="00873E1C" w:rsidP="00873E1C">
      <w:pPr>
        <w:widowControl/>
        <w:shd w:val="clear" w:color="auto" w:fill="FFFFFF"/>
        <w:spacing w:before="100" w:beforeAutospacing="1" w:line="360" w:lineRule="auto"/>
        <w:ind w:firstLine="482"/>
        <w:rPr>
          <w:rFonts w:ascii="黑体" w:eastAsia="黑体" w:hAnsi="黑体" w:cs="Tahoma"/>
          <w:color w:val="333333"/>
          <w:kern w:val="0"/>
          <w:sz w:val="19"/>
          <w:szCs w:val="19"/>
        </w:rPr>
      </w:pPr>
      <w:r w:rsidRPr="00873E1C">
        <w:rPr>
          <w:rFonts w:ascii="黑体" w:eastAsia="黑体" w:hAnsi="黑体" w:cs="Tahoma" w:hint="eastAsia"/>
          <w:color w:val="000000"/>
          <w:kern w:val="0"/>
          <w:sz w:val="24"/>
          <w:szCs w:val="24"/>
        </w:rPr>
        <w:lastRenderedPageBreak/>
        <w:t>授课教师具备与所讲授课程相匹配的能力（包括操作能力、程序设计能力和解决问题能力），承担的课程数和授课学时数限定在合理范围内，保证在教学以外有精力参加学术活动、工程和研究实践，不断提升个人专业能力。讲授工程与应用类课程的教师具有工程背景；承担过工程性项目的教师需占有相当比例，有教师具有与企业共同工作经历。</w:t>
      </w:r>
    </w:p>
    <w:p w:rsidR="00873E1C" w:rsidRPr="00873E1C" w:rsidRDefault="00873E1C" w:rsidP="00873E1C">
      <w:pPr>
        <w:widowControl/>
        <w:shd w:val="clear" w:color="auto" w:fill="FFFFFF"/>
        <w:spacing w:before="100" w:beforeAutospacing="1" w:line="360" w:lineRule="auto"/>
        <w:rPr>
          <w:rFonts w:ascii="Tahoma" w:eastAsia="宋体" w:hAnsi="Tahoma" w:cs="Tahoma"/>
          <w:color w:val="333333"/>
          <w:kern w:val="0"/>
          <w:sz w:val="19"/>
          <w:szCs w:val="19"/>
        </w:rPr>
      </w:pPr>
      <w:r w:rsidRPr="00873E1C">
        <w:rPr>
          <w:rFonts w:ascii="黑体" w:eastAsia="黑体" w:hAnsi="黑体" w:cs="Times New Roman"/>
          <w:color w:val="333333"/>
          <w:kern w:val="0"/>
          <w:sz w:val="27"/>
          <w:szCs w:val="27"/>
        </w:rPr>
        <w:t>3.</w:t>
      </w:r>
      <w:r w:rsidRPr="00873E1C">
        <w:rPr>
          <w:rFonts w:ascii="黑体" w:eastAsia="黑体" w:hAnsi="黑体" w:cs="Tahoma"/>
          <w:color w:val="333333"/>
          <w:kern w:val="0"/>
          <w:sz w:val="27"/>
          <w:szCs w:val="27"/>
        </w:rPr>
        <w:t>专业条件</w:t>
      </w:r>
    </w:p>
    <w:p w:rsidR="00873E1C" w:rsidRPr="00873E1C" w:rsidRDefault="00873E1C" w:rsidP="00873E1C">
      <w:pPr>
        <w:widowControl/>
        <w:shd w:val="clear" w:color="auto" w:fill="FFFFFF"/>
        <w:spacing w:before="100" w:beforeAutospacing="1" w:line="360" w:lineRule="auto"/>
        <w:rPr>
          <w:rFonts w:ascii="Tahoma" w:eastAsia="宋体" w:hAnsi="Tahoma" w:cs="Tahoma"/>
          <w:color w:val="333333"/>
          <w:kern w:val="0"/>
          <w:sz w:val="19"/>
          <w:szCs w:val="19"/>
        </w:rPr>
      </w:pPr>
      <w:r w:rsidRPr="00873E1C">
        <w:rPr>
          <w:rFonts w:ascii="黑体" w:eastAsia="黑体" w:hAnsi="黑体" w:cs="Times New Roman"/>
          <w:color w:val="333333"/>
          <w:kern w:val="0"/>
          <w:sz w:val="24"/>
          <w:szCs w:val="24"/>
        </w:rPr>
        <w:t xml:space="preserve">3.1 </w:t>
      </w:r>
      <w:r w:rsidRPr="00873E1C">
        <w:rPr>
          <w:rFonts w:ascii="黑体" w:eastAsia="黑体" w:hAnsi="黑体" w:cs="Tahoma"/>
          <w:color w:val="333333"/>
          <w:kern w:val="0"/>
          <w:sz w:val="24"/>
          <w:szCs w:val="24"/>
        </w:rPr>
        <w:t>专业资料</w:t>
      </w:r>
    </w:p>
    <w:p w:rsidR="00873E1C" w:rsidRPr="00873E1C" w:rsidRDefault="00873E1C" w:rsidP="00873E1C">
      <w:pPr>
        <w:widowControl/>
        <w:shd w:val="clear" w:color="auto" w:fill="FFFFFF"/>
        <w:spacing w:before="100" w:beforeAutospacing="1" w:line="360" w:lineRule="auto"/>
        <w:ind w:firstLine="482"/>
        <w:rPr>
          <w:rFonts w:ascii="黑体" w:eastAsia="黑体" w:hAnsi="黑体" w:cs="Tahoma"/>
          <w:color w:val="333333"/>
          <w:kern w:val="0"/>
          <w:sz w:val="19"/>
          <w:szCs w:val="19"/>
        </w:rPr>
      </w:pPr>
      <w:r w:rsidRPr="00873E1C">
        <w:rPr>
          <w:rFonts w:ascii="黑体" w:eastAsia="黑体" w:hAnsi="黑体" w:cs="Tahoma" w:hint="eastAsia"/>
          <w:color w:val="000000"/>
          <w:kern w:val="0"/>
          <w:sz w:val="24"/>
          <w:szCs w:val="24"/>
        </w:rPr>
        <w:t>配备各种高水平的、充足的教材、参考书和工具书，以及各种专业和研究机构出版的各种图书资料，师生能够方便地利用，阅读环境良好，且能方便地通过网络获取学习资料。</w:t>
      </w:r>
    </w:p>
    <w:p w:rsidR="00873E1C" w:rsidRPr="00873E1C" w:rsidRDefault="00873E1C" w:rsidP="00873E1C">
      <w:pPr>
        <w:widowControl/>
        <w:shd w:val="clear" w:color="auto" w:fill="FFFFFF"/>
        <w:spacing w:before="100" w:beforeAutospacing="1" w:line="360" w:lineRule="auto"/>
        <w:rPr>
          <w:rFonts w:ascii="Tahoma" w:eastAsia="宋体" w:hAnsi="Tahoma" w:cs="Tahoma"/>
          <w:color w:val="333333"/>
          <w:kern w:val="0"/>
          <w:sz w:val="19"/>
          <w:szCs w:val="19"/>
        </w:rPr>
      </w:pPr>
      <w:r w:rsidRPr="00873E1C">
        <w:rPr>
          <w:rFonts w:ascii="黑体" w:eastAsia="黑体" w:hAnsi="黑体" w:cs="Times New Roman"/>
          <w:color w:val="333333"/>
          <w:kern w:val="0"/>
          <w:sz w:val="24"/>
          <w:szCs w:val="24"/>
        </w:rPr>
        <w:t xml:space="preserve">3.2 </w:t>
      </w:r>
      <w:r w:rsidRPr="00873E1C">
        <w:rPr>
          <w:rFonts w:ascii="黑体" w:eastAsia="黑体" w:hAnsi="黑体" w:cs="Tahoma"/>
          <w:color w:val="333333"/>
          <w:kern w:val="0"/>
          <w:sz w:val="24"/>
          <w:szCs w:val="24"/>
        </w:rPr>
        <w:t>实验条件</w:t>
      </w:r>
    </w:p>
    <w:p w:rsidR="00873E1C" w:rsidRPr="00873E1C" w:rsidRDefault="00873E1C" w:rsidP="00873E1C">
      <w:pPr>
        <w:widowControl/>
        <w:shd w:val="clear" w:color="auto" w:fill="FFFFFF"/>
        <w:spacing w:before="100" w:beforeAutospacing="1" w:line="360" w:lineRule="auto"/>
        <w:ind w:firstLine="482"/>
        <w:rPr>
          <w:rFonts w:ascii="黑体" w:eastAsia="黑体" w:hAnsi="黑体" w:cs="Tahoma"/>
          <w:color w:val="333333"/>
          <w:kern w:val="0"/>
          <w:sz w:val="19"/>
          <w:szCs w:val="19"/>
        </w:rPr>
      </w:pPr>
      <w:r w:rsidRPr="00873E1C">
        <w:rPr>
          <w:rFonts w:ascii="黑体" w:eastAsia="黑体" w:hAnsi="黑体" w:cs="Tahoma" w:hint="eastAsia"/>
          <w:color w:val="000000"/>
          <w:kern w:val="0"/>
          <w:sz w:val="24"/>
          <w:szCs w:val="24"/>
        </w:rPr>
        <w:t>（</w:t>
      </w:r>
      <w:r w:rsidRPr="00873E1C">
        <w:rPr>
          <w:rFonts w:ascii="宋体" w:eastAsia="宋体" w:hAnsi="宋体" w:cs="Tahoma" w:hint="eastAsia"/>
          <w:color w:val="000000"/>
          <w:kern w:val="0"/>
          <w:sz w:val="24"/>
          <w:szCs w:val="24"/>
        </w:rPr>
        <w:t>1</w:t>
      </w:r>
      <w:r w:rsidRPr="00873E1C">
        <w:rPr>
          <w:rFonts w:ascii="黑体" w:eastAsia="黑体" w:hAnsi="黑体" w:cs="Tahoma" w:hint="eastAsia"/>
          <w:color w:val="000000"/>
          <w:kern w:val="0"/>
          <w:sz w:val="24"/>
          <w:szCs w:val="24"/>
        </w:rPr>
        <w:t>）实验设备完备、充足、性能优良，满足各类课程教学实验的需求。</w:t>
      </w:r>
    </w:p>
    <w:p w:rsidR="00873E1C" w:rsidRPr="00873E1C" w:rsidRDefault="00873E1C" w:rsidP="00873E1C">
      <w:pPr>
        <w:widowControl/>
        <w:shd w:val="clear" w:color="auto" w:fill="FFFFFF"/>
        <w:spacing w:before="100" w:beforeAutospacing="1" w:line="360" w:lineRule="auto"/>
        <w:ind w:firstLine="482"/>
        <w:rPr>
          <w:rFonts w:ascii="黑体" w:eastAsia="黑体" w:hAnsi="黑体" w:cs="Tahoma"/>
          <w:color w:val="333333"/>
          <w:kern w:val="0"/>
          <w:sz w:val="19"/>
          <w:szCs w:val="19"/>
        </w:rPr>
      </w:pPr>
      <w:r w:rsidRPr="00873E1C">
        <w:rPr>
          <w:rFonts w:ascii="黑体" w:eastAsia="黑体" w:hAnsi="黑体" w:cs="Tahoma" w:hint="eastAsia"/>
          <w:color w:val="000000"/>
          <w:kern w:val="0"/>
          <w:sz w:val="24"/>
          <w:szCs w:val="24"/>
        </w:rPr>
        <w:t>（</w:t>
      </w:r>
      <w:r w:rsidRPr="00873E1C">
        <w:rPr>
          <w:rFonts w:ascii="宋体" w:eastAsia="宋体" w:hAnsi="宋体" w:cs="Tahoma" w:hint="eastAsia"/>
          <w:color w:val="000000"/>
          <w:kern w:val="0"/>
          <w:sz w:val="24"/>
          <w:szCs w:val="24"/>
        </w:rPr>
        <w:t>2</w:t>
      </w:r>
      <w:r w:rsidRPr="00873E1C">
        <w:rPr>
          <w:rFonts w:ascii="黑体" w:eastAsia="黑体" w:hAnsi="黑体" w:cs="Tahoma" w:hint="eastAsia"/>
          <w:color w:val="000000"/>
          <w:kern w:val="0"/>
          <w:sz w:val="24"/>
          <w:szCs w:val="24"/>
        </w:rPr>
        <w:t>）保证学生以课内外学习为目的的上机、上网需求。</w:t>
      </w:r>
    </w:p>
    <w:p w:rsidR="00873E1C" w:rsidRPr="00873E1C" w:rsidRDefault="00873E1C" w:rsidP="00873E1C">
      <w:pPr>
        <w:widowControl/>
        <w:shd w:val="clear" w:color="auto" w:fill="FFFFFF"/>
        <w:spacing w:before="100" w:beforeAutospacing="1" w:line="360" w:lineRule="auto"/>
        <w:ind w:firstLine="482"/>
        <w:rPr>
          <w:rFonts w:ascii="黑体" w:eastAsia="黑体" w:hAnsi="黑体" w:cs="Tahoma"/>
          <w:color w:val="333333"/>
          <w:kern w:val="0"/>
          <w:sz w:val="19"/>
          <w:szCs w:val="19"/>
        </w:rPr>
      </w:pPr>
      <w:r w:rsidRPr="00873E1C">
        <w:rPr>
          <w:rFonts w:ascii="黑体" w:eastAsia="黑体" w:hAnsi="黑体" w:cs="Tahoma" w:hint="eastAsia"/>
          <w:color w:val="000000"/>
          <w:kern w:val="0"/>
          <w:sz w:val="24"/>
          <w:szCs w:val="24"/>
        </w:rPr>
        <w:t>（</w:t>
      </w:r>
      <w:r w:rsidRPr="00873E1C">
        <w:rPr>
          <w:rFonts w:ascii="宋体" w:eastAsia="宋体" w:hAnsi="宋体" w:cs="Tahoma" w:hint="eastAsia"/>
          <w:color w:val="000000"/>
          <w:kern w:val="0"/>
          <w:sz w:val="24"/>
          <w:szCs w:val="24"/>
        </w:rPr>
        <w:t>3</w:t>
      </w:r>
      <w:r w:rsidRPr="00873E1C">
        <w:rPr>
          <w:rFonts w:ascii="黑体" w:eastAsia="黑体" w:hAnsi="黑体" w:cs="Tahoma" w:hint="eastAsia"/>
          <w:color w:val="000000"/>
          <w:kern w:val="0"/>
          <w:sz w:val="24"/>
          <w:szCs w:val="24"/>
        </w:rPr>
        <w:t>）实验技术人员数量充足，能够熟练地管理、配置、维护实验设备，保证实验环境的有效利用，有效指导学生进行实验。</w:t>
      </w:r>
    </w:p>
    <w:p w:rsidR="00873E1C" w:rsidRPr="00873E1C" w:rsidRDefault="00873E1C" w:rsidP="00873E1C">
      <w:pPr>
        <w:widowControl/>
        <w:shd w:val="clear" w:color="auto" w:fill="FFFFFF"/>
        <w:spacing w:before="100" w:beforeAutospacing="1" w:line="360" w:lineRule="auto"/>
        <w:rPr>
          <w:rFonts w:ascii="Tahoma" w:eastAsia="宋体" w:hAnsi="Tahoma" w:cs="Tahoma"/>
          <w:color w:val="333333"/>
          <w:kern w:val="0"/>
          <w:sz w:val="19"/>
          <w:szCs w:val="19"/>
        </w:rPr>
      </w:pPr>
      <w:r w:rsidRPr="00873E1C">
        <w:rPr>
          <w:rFonts w:ascii="黑体" w:eastAsia="黑体" w:hAnsi="黑体" w:cs="Times New Roman"/>
          <w:color w:val="333333"/>
          <w:kern w:val="0"/>
          <w:sz w:val="24"/>
          <w:szCs w:val="24"/>
        </w:rPr>
        <w:t xml:space="preserve">3.3 </w:t>
      </w:r>
      <w:r w:rsidRPr="00873E1C">
        <w:rPr>
          <w:rFonts w:ascii="黑体" w:eastAsia="黑体" w:hAnsi="黑体" w:cs="Tahoma"/>
          <w:color w:val="333333"/>
          <w:kern w:val="0"/>
          <w:sz w:val="24"/>
          <w:szCs w:val="24"/>
        </w:rPr>
        <w:t>实践基地</w:t>
      </w:r>
    </w:p>
    <w:p w:rsidR="00873E1C" w:rsidRPr="00873E1C" w:rsidRDefault="00873E1C" w:rsidP="00873E1C">
      <w:pPr>
        <w:widowControl/>
        <w:shd w:val="clear" w:color="auto" w:fill="FFFFFF"/>
        <w:spacing w:before="100" w:beforeAutospacing="1" w:line="360" w:lineRule="auto"/>
        <w:ind w:firstLine="482"/>
        <w:rPr>
          <w:rFonts w:ascii="黑体" w:eastAsia="黑体" w:hAnsi="黑体" w:cs="Tahoma"/>
          <w:color w:val="333333"/>
          <w:kern w:val="0"/>
          <w:sz w:val="19"/>
          <w:szCs w:val="19"/>
        </w:rPr>
      </w:pPr>
      <w:r w:rsidRPr="00873E1C">
        <w:rPr>
          <w:rFonts w:ascii="黑体" w:eastAsia="黑体" w:hAnsi="黑体" w:cs="Tahoma" w:hint="eastAsia"/>
          <w:color w:val="000000"/>
          <w:kern w:val="0"/>
          <w:sz w:val="24"/>
          <w:szCs w:val="24"/>
        </w:rPr>
        <w:t>以校外企事业单位为主，为全体学生提供满足培养方案要求的稳定实践环境；参与教学活动的人员应理解实践教学目标与要求，配备的校外实践教学指导教师应具有项目开发或管理经验。</w:t>
      </w:r>
    </w:p>
    <w:p w:rsidR="00873E1C" w:rsidRPr="00873E1C" w:rsidRDefault="00873E1C" w:rsidP="00873E1C">
      <w:pPr>
        <w:widowControl/>
        <w:shd w:val="clear" w:color="auto" w:fill="FFFFFF"/>
        <w:spacing w:before="100" w:beforeAutospacing="1" w:line="360" w:lineRule="auto"/>
        <w:ind w:firstLine="482"/>
        <w:rPr>
          <w:rFonts w:ascii="黑体" w:eastAsia="黑体" w:hAnsi="黑体" w:cs="Tahoma"/>
          <w:color w:val="333333"/>
          <w:kern w:val="0"/>
          <w:sz w:val="19"/>
          <w:szCs w:val="19"/>
        </w:rPr>
      </w:pPr>
      <w:r w:rsidRPr="00873E1C">
        <w:rPr>
          <w:rFonts w:ascii="黑体" w:eastAsia="黑体" w:hAnsi="黑体" w:cs="Tahoma" w:hint="eastAsia"/>
          <w:color w:val="000000"/>
          <w:kern w:val="0"/>
          <w:sz w:val="24"/>
          <w:szCs w:val="24"/>
        </w:rPr>
        <w:t>软件工程专业的校外实践指导教师应具有大型软件系统开发或项目管理经验。</w:t>
      </w:r>
    </w:p>
    <w:p w:rsidR="009707EB" w:rsidRPr="00873E1C" w:rsidRDefault="009707EB"/>
    <w:sectPr w:rsidR="009707EB" w:rsidRPr="00873E1C" w:rsidSect="009707EB">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3B27" w:rsidRDefault="00C93B27" w:rsidP="00273B04">
      <w:r>
        <w:separator/>
      </w:r>
    </w:p>
  </w:endnote>
  <w:endnote w:type="continuationSeparator" w:id="1">
    <w:p w:rsidR="00C93B27" w:rsidRDefault="00C93B27" w:rsidP="00273B0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B04" w:rsidRDefault="00273B04">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B04" w:rsidRDefault="00273B04">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B04" w:rsidRDefault="00273B0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3B27" w:rsidRDefault="00C93B27" w:rsidP="00273B04">
      <w:r>
        <w:separator/>
      </w:r>
    </w:p>
  </w:footnote>
  <w:footnote w:type="continuationSeparator" w:id="1">
    <w:p w:rsidR="00C93B27" w:rsidRDefault="00C93B27" w:rsidP="00273B0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B04" w:rsidRDefault="00273B04">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B04" w:rsidRDefault="00273B04" w:rsidP="00273B04">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B04" w:rsidRDefault="00273B04">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73E1C"/>
    <w:rsid w:val="00022CBE"/>
    <w:rsid w:val="0004013A"/>
    <w:rsid w:val="00067646"/>
    <w:rsid w:val="00076004"/>
    <w:rsid w:val="00094FB1"/>
    <w:rsid w:val="0009780D"/>
    <w:rsid w:val="000A77D7"/>
    <w:rsid w:val="000E034E"/>
    <w:rsid w:val="000E78F2"/>
    <w:rsid w:val="000F11B3"/>
    <w:rsid w:val="000F6AE9"/>
    <w:rsid w:val="001058E7"/>
    <w:rsid w:val="00144A43"/>
    <w:rsid w:val="00167F18"/>
    <w:rsid w:val="00213C44"/>
    <w:rsid w:val="00220982"/>
    <w:rsid w:val="002266C7"/>
    <w:rsid w:val="00240366"/>
    <w:rsid w:val="0026060F"/>
    <w:rsid w:val="00273B04"/>
    <w:rsid w:val="002825E2"/>
    <w:rsid w:val="002C5CB7"/>
    <w:rsid w:val="002C6050"/>
    <w:rsid w:val="002F56B4"/>
    <w:rsid w:val="00305D2D"/>
    <w:rsid w:val="0036407A"/>
    <w:rsid w:val="0039278E"/>
    <w:rsid w:val="00396A41"/>
    <w:rsid w:val="003A1786"/>
    <w:rsid w:val="003B4991"/>
    <w:rsid w:val="003B6ECE"/>
    <w:rsid w:val="003D514F"/>
    <w:rsid w:val="00412657"/>
    <w:rsid w:val="0041331B"/>
    <w:rsid w:val="00422582"/>
    <w:rsid w:val="00422720"/>
    <w:rsid w:val="00435297"/>
    <w:rsid w:val="004378DE"/>
    <w:rsid w:val="004436B9"/>
    <w:rsid w:val="004500C0"/>
    <w:rsid w:val="00480C57"/>
    <w:rsid w:val="004C5022"/>
    <w:rsid w:val="004D4CC9"/>
    <w:rsid w:val="004E06EB"/>
    <w:rsid w:val="004E0D91"/>
    <w:rsid w:val="004F04E1"/>
    <w:rsid w:val="005028A9"/>
    <w:rsid w:val="0050605F"/>
    <w:rsid w:val="00506457"/>
    <w:rsid w:val="005415A2"/>
    <w:rsid w:val="00542FAE"/>
    <w:rsid w:val="005848A2"/>
    <w:rsid w:val="00590034"/>
    <w:rsid w:val="005A4384"/>
    <w:rsid w:val="00660686"/>
    <w:rsid w:val="00662326"/>
    <w:rsid w:val="00673EEC"/>
    <w:rsid w:val="0069109C"/>
    <w:rsid w:val="006C5C90"/>
    <w:rsid w:val="006E06C6"/>
    <w:rsid w:val="006E0CEE"/>
    <w:rsid w:val="006E6E37"/>
    <w:rsid w:val="00702197"/>
    <w:rsid w:val="00707E98"/>
    <w:rsid w:val="00710222"/>
    <w:rsid w:val="00712A6C"/>
    <w:rsid w:val="00723492"/>
    <w:rsid w:val="007312CD"/>
    <w:rsid w:val="00740312"/>
    <w:rsid w:val="00740CE4"/>
    <w:rsid w:val="00750BA8"/>
    <w:rsid w:val="00751BC8"/>
    <w:rsid w:val="0075331E"/>
    <w:rsid w:val="00766D06"/>
    <w:rsid w:val="00780F4E"/>
    <w:rsid w:val="00782F51"/>
    <w:rsid w:val="007848C8"/>
    <w:rsid w:val="007917FE"/>
    <w:rsid w:val="007B1980"/>
    <w:rsid w:val="007D2044"/>
    <w:rsid w:val="007E0D6C"/>
    <w:rsid w:val="007F4FFF"/>
    <w:rsid w:val="00807890"/>
    <w:rsid w:val="00863791"/>
    <w:rsid w:val="00873BC4"/>
    <w:rsid w:val="00873E1C"/>
    <w:rsid w:val="008763B5"/>
    <w:rsid w:val="00882BBD"/>
    <w:rsid w:val="008B0086"/>
    <w:rsid w:val="008C14D9"/>
    <w:rsid w:val="008D5718"/>
    <w:rsid w:val="008F2493"/>
    <w:rsid w:val="009526D1"/>
    <w:rsid w:val="00952D2C"/>
    <w:rsid w:val="009707EB"/>
    <w:rsid w:val="009C139F"/>
    <w:rsid w:val="009E35F3"/>
    <w:rsid w:val="009E7012"/>
    <w:rsid w:val="00A07901"/>
    <w:rsid w:val="00A25361"/>
    <w:rsid w:val="00A264B2"/>
    <w:rsid w:val="00A41D17"/>
    <w:rsid w:val="00A6172A"/>
    <w:rsid w:val="00A618AE"/>
    <w:rsid w:val="00AA0C6A"/>
    <w:rsid w:val="00AA383E"/>
    <w:rsid w:val="00AB7DFF"/>
    <w:rsid w:val="00AC065B"/>
    <w:rsid w:val="00AE253F"/>
    <w:rsid w:val="00B01FB5"/>
    <w:rsid w:val="00B31F61"/>
    <w:rsid w:val="00B57F95"/>
    <w:rsid w:val="00BE22F4"/>
    <w:rsid w:val="00C01C29"/>
    <w:rsid w:val="00C07305"/>
    <w:rsid w:val="00C14D9E"/>
    <w:rsid w:val="00C2237B"/>
    <w:rsid w:val="00C34826"/>
    <w:rsid w:val="00C5369D"/>
    <w:rsid w:val="00C84882"/>
    <w:rsid w:val="00C868B1"/>
    <w:rsid w:val="00C90D3C"/>
    <w:rsid w:val="00C93B27"/>
    <w:rsid w:val="00C96638"/>
    <w:rsid w:val="00CC7F8B"/>
    <w:rsid w:val="00CD17CE"/>
    <w:rsid w:val="00CF3295"/>
    <w:rsid w:val="00D114B8"/>
    <w:rsid w:val="00D15FE1"/>
    <w:rsid w:val="00D16A7F"/>
    <w:rsid w:val="00D21922"/>
    <w:rsid w:val="00D21D5B"/>
    <w:rsid w:val="00D51A4E"/>
    <w:rsid w:val="00D55618"/>
    <w:rsid w:val="00D74EE6"/>
    <w:rsid w:val="00D86645"/>
    <w:rsid w:val="00D87A9F"/>
    <w:rsid w:val="00DE697A"/>
    <w:rsid w:val="00E42A0D"/>
    <w:rsid w:val="00E54689"/>
    <w:rsid w:val="00E80994"/>
    <w:rsid w:val="00E82E42"/>
    <w:rsid w:val="00E832B0"/>
    <w:rsid w:val="00E929E8"/>
    <w:rsid w:val="00EB1A1F"/>
    <w:rsid w:val="00EC44DC"/>
    <w:rsid w:val="00EE1313"/>
    <w:rsid w:val="00EE2036"/>
    <w:rsid w:val="00EF4175"/>
    <w:rsid w:val="00F044FB"/>
    <w:rsid w:val="00F14D18"/>
    <w:rsid w:val="00F263BA"/>
    <w:rsid w:val="00F37C90"/>
    <w:rsid w:val="00F614AE"/>
    <w:rsid w:val="00F7161E"/>
    <w:rsid w:val="00F74148"/>
    <w:rsid w:val="00F824BE"/>
    <w:rsid w:val="00F97529"/>
    <w:rsid w:val="00FA1257"/>
    <w:rsid w:val="00FA641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07EB"/>
    <w:pPr>
      <w:widowControl w:val="0"/>
      <w:jc w:val="both"/>
    </w:pPr>
  </w:style>
  <w:style w:type="paragraph" w:styleId="1">
    <w:name w:val="heading 1"/>
    <w:basedOn w:val="a"/>
    <w:link w:val="1Char"/>
    <w:uiPriority w:val="9"/>
    <w:qFormat/>
    <w:rsid w:val="00873E1C"/>
    <w:pPr>
      <w:widowControl/>
      <w:spacing w:before="340" w:after="329" w:line="576" w:lineRule="auto"/>
      <w:outlineLvl w:val="0"/>
    </w:pPr>
    <w:rPr>
      <w:rFonts w:ascii="宋体" w:eastAsia="宋体" w:hAnsi="宋体" w:cs="宋体"/>
      <w:b/>
      <w:bCs/>
      <w:color w:val="000000"/>
      <w:kern w:val="36"/>
      <w:sz w:val="48"/>
      <w:szCs w:val="48"/>
    </w:rPr>
  </w:style>
  <w:style w:type="paragraph" w:styleId="3">
    <w:name w:val="heading 3"/>
    <w:basedOn w:val="a"/>
    <w:link w:val="3Char"/>
    <w:uiPriority w:val="9"/>
    <w:qFormat/>
    <w:rsid w:val="00873E1C"/>
    <w:pPr>
      <w:widowControl/>
      <w:spacing w:before="261" w:after="261" w:line="412" w:lineRule="auto"/>
      <w:outlineLvl w:val="2"/>
    </w:pPr>
    <w:rPr>
      <w:rFonts w:ascii="宋体" w:eastAsia="宋体" w:hAnsi="宋体" w:cs="宋体"/>
      <w:b/>
      <w:bCs/>
      <w:color w:val="000000"/>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873E1C"/>
    <w:rPr>
      <w:rFonts w:ascii="宋体" w:eastAsia="宋体" w:hAnsi="宋体" w:cs="宋体"/>
      <w:b/>
      <w:bCs/>
      <w:color w:val="000000"/>
      <w:kern w:val="36"/>
      <w:sz w:val="48"/>
      <w:szCs w:val="48"/>
    </w:rPr>
  </w:style>
  <w:style w:type="character" w:customStyle="1" w:styleId="3Char">
    <w:name w:val="标题 3 Char"/>
    <w:basedOn w:val="a0"/>
    <w:link w:val="3"/>
    <w:uiPriority w:val="9"/>
    <w:rsid w:val="00873E1C"/>
    <w:rPr>
      <w:rFonts w:ascii="宋体" w:eastAsia="宋体" w:hAnsi="宋体" w:cs="宋体"/>
      <w:b/>
      <w:bCs/>
      <w:color w:val="000000"/>
      <w:kern w:val="0"/>
      <w:sz w:val="27"/>
      <w:szCs w:val="27"/>
    </w:rPr>
  </w:style>
  <w:style w:type="paragraph" w:customStyle="1" w:styleId="artimetas1">
    <w:name w:val="arti_metas1"/>
    <w:basedOn w:val="a"/>
    <w:rsid w:val="00873E1C"/>
    <w:pPr>
      <w:widowControl/>
      <w:spacing w:before="100" w:beforeAutospacing="1" w:after="100" w:afterAutospacing="1"/>
      <w:jc w:val="center"/>
    </w:pPr>
    <w:rPr>
      <w:rFonts w:ascii="Tahoma" w:eastAsia="宋体" w:hAnsi="Tahoma" w:cs="Tahoma"/>
      <w:color w:val="333333"/>
      <w:kern w:val="0"/>
      <w:sz w:val="16"/>
      <w:szCs w:val="16"/>
    </w:rPr>
  </w:style>
  <w:style w:type="paragraph" w:customStyle="1" w:styleId="cjk1">
    <w:name w:val="cjk1"/>
    <w:basedOn w:val="a"/>
    <w:rsid w:val="00873E1C"/>
    <w:pPr>
      <w:widowControl/>
      <w:spacing w:before="100" w:beforeAutospacing="1" w:after="136"/>
    </w:pPr>
    <w:rPr>
      <w:rFonts w:ascii="黑体" w:eastAsia="黑体" w:hAnsi="黑体" w:cs="Tahoma"/>
      <w:color w:val="333333"/>
      <w:kern w:val="0"/>
      <w:sz w:val="19"/>
      <w:szCs w:val="19"/>
    </w:rPr>
  </w:style>
  <w:style w:type="paragraph" w:styleId="a3">
    <w:name w:val="header"/>
    <w:basedOn w:val="a"/>
    <w:link w:val="Char"/>
    <w:uiPriority w:val="99"/>
    <w:semiHidden/>
    <w:unhideWhenUsed/>
    <w:rsid w:val="00273B0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73B04"/>
    <w:rPr>
      <w:sz w:val="18"/>
      <w:szCs w:val="18"/>
    </w:rPr>
  </w:style>
  <w:style w:type="paragraph" w:styleId="a4">
    <w:name w:val="footer"/>
    <w:basedOn w:val="a"/>
    <w:link w:val="Char0"/>
    <w:uiPriority w:val="99"/>
    <w:semiHidden/>
    <w:unhideWhenUsed/>
    <w:rsid w:val="00273B0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73B04"/>
    <w:rPr>
      <w:sz w:val="18"/>
      <w:szCs w:val="18"/>
    </w:rPr>
  </w:style>
</w:styles>
</file>

<file path=word/webSettings.xml><?xml version="1.0" encoding="utf-8"?>
<w:webSettings xmlns:r="http://schemas.openxmlformats.org/officeDocument/2006/relationships" xmlns:w="http://schemas.openxmlformats.org/wordprocessingml/2006/main">
  <w:divs>
    <w:div w:id="9457637">
      <w:bodyDiv w:val="1"/>
      <w:marLeft w:val="0"/>
      <w:marRight w:val="0"/>
      <w:marTop w:val="0"/>
      <w:marBottom w:val="0"/>
      <w:divBdr>
        <w:top w:val="none" w:sz="0" w:space="0" w:color="auto"/>
        <w:left w:val="none" w:sz="0" w:space="0" w:color="auto"/>
        <w:bottom w:val="none" w:sz="0" w:space="0" w:color="auto"/>
        <w:right w:val="none" w:sz="0" w:space="0" w:color="auto"/>
      </w:divBdr>
      <w:divsChild>
        <w:div w:id="1107651321">
          <w:marLeft w:val="0"/>
          <w:marRight w:val="0"/>
          <w:marTop w:val="0"/>
          <w:marBottom w:val="0"/>
          <w:divBdr>
            <w:top w:val="none" w:sz="0" w:space="0" w:color="auto"/>
            <w:left w:val="none" w:sz="0" w:space="0" w:color="auto"/>
            <w:bottom w:val="none" w:sz="0" w:space="0" w:color="auto"/>
            <w:right w:val="none" w:sz="0" w:space="0" w:color="auto"/>
          </w:divBdr>
          <w:divsChild>
            <w:div w:id="1218858008">
              <w:marLeft w:val="0"/>
              <w:marRight w:val="0"/>
              <w:marTop w:val="0"/>
              <w:marBottom w:val="0"/>
              <w:divBdr>
                <w:top w:val="none" w:sz="0" w:space="0" w:color="auto"/>
                <w:left w:val="none" w:sz="0" w:space="0" w:color="auto"/>
                <w:bottom w:val="none" w:sz="0" w:space="0" w:color="auto"/>
                <w:right w:val="none" w:sz="0" w:space="0" w:color="auto"/>
              </w:divBdr>
              <w:divsChild>
                <w:div w:id="583105376">
                  <w:marLeft w:val="0"/>
                  <w:marRight w:val="0"/>
                  <w:marTop w:val="0"/>
                  <w:marBottom w:val="0"/>
                  <w:divBdr>
                    <w:top w:val="none" w:sz="0" w:space="0" w:color="auto"/>
                    <w:left w:val="none" w:sz="0" w:space="0" w:color="auto"/>
                    <w:bottom w:val="none" w:sz="0" w:space="0" w:color="auto"/>
                    <w:right w:val="none" w:sz="0" w:space="0" w:color="auto"/>
                  </w:divBdr>
                  <w:divsChild>
                    <w:div w:id="1955552590">
                      <w:marLeft w:val="0"/>
                      <w:marRight w:val="0"/>
                      <w:marTop w:val="0"/>
                      <w:marBottom w:val="0"/>
                      <w:divBdr>
                        <w:top w:val="none" w:sz="0" w:space="0" w:color="auto"/>
                        <w:left w:val="none" w:sz="0" w:space="0" w:color="auto"/>
                        <w:bottom w:val="none" w:sz="0" w:space="0" w:color="auto"/>
                        <w:right w:val="none" w:sz="0" w:space="0" w:color="auto"/>
                      </w:divBdr>
                      <w:divsChild>
                        <w:div w:id="2134708625">
                          <w:marLeft w:val="0"/>
                          <w:marRight w:val="0"/>
                          <w:marTop w:val="136"/>
                          <w:marBottom w:val="0"/>
                          <w:divBdr>
                            <w:top w:val="none" w:sz="0" w:space="0" w:color="auto"/>
                            <w:left w:val="none" w:sz="0" w:space="0" w:color="auto"/>
                            <w:bottom w:val="none" w:sz="0" w:space="0" w:color="auto"/>
                            <w:right w:val="none" w:sz="0" w:space="0" w:color="auto"/>
                          </w:divBdr>
                          <w:divsChild>
                            <w:div w:id="173415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271</Words>
  <Characters>1548</Characters>
  <Application>Microsoft Office Word</Application>
  <DocSecurity>0</DocSecurity>
  <Lines>12</Lines>
  <Paragraphs>3</Paragraphs>
  <ScaleCrop>false</ScaleCrop>
  <Company>Microsoft</Company>
  <LinksUpToDate>false</LinksUpToDate>
  <CharactersWithSpaces>1816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2</cp:revision>
  <dcterms:created xsi:type="dcterms:W3CDTF">2015-07-15T02:17:00Z</dcterms:created>
  <dcterms:modified xsi:type="dcterms:W3CDTF">2015-07-15T02:20:00Z</dcterms:modified>
</cp:coreProperties>
</file>