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32"/>
          <w:szCs w:val="32"/>
        </w:rPr>
      </w:pPr>
      <w:r>
        <w:rPr>
          <w:rFonts w:hint="eastAsia"/>
          <w:b/>
          <w:color w:val="000000"/>
          <w:sz w:val="32"/>
          <w:szCs w:val="32"/>
        </w:rPr>
        <w:t>关于抽查教学材料的通知</w:t>
      </w:r>
    </w:p>
    <w:p>
      <w:pPr>
        <w:rPr>
          <w:b/>
          <w:color w:val="000000"/>
          <w:sz w:val="28"/>
          <w:szCs w:val="28"/>
        </w:rPr>
      </w:pPr>
    </w:p>
    <w:p>
      <w:pPr>
        <w:rPr>
          <w:color w:val="000000"/>
          <w:sz w:val="28"/>
          <w:szCs w:val="28"/>
        </w:rPr>
      </w:pPr>
      <w:r>
        <w:rPr>
          <w:rFonts w:hint="eastAsia"/>
          <w:color w:val="000000"/>
          <w:sz w:val="28"/>
          <w:szCs w:val="28"/>
        </w:rPr>
        <w:t>各院部：</w:t>
      </w:r>
    </w:p>
    <w:p>
      <w:pPr>
        <w:rPr>
          <w:color w:val="000000"/>
          <w:sz w:val="28"/>
          <w:szCs w:val="28"/>
        </w:rPr>
      </w:pPr>
      <w:r>
        <w:rPr>
          <w:rFonts w:hint="eastAsia"/>
          <w:color w:val="000000"/>
          <w:sz w:val="28"/>
          <w:szCs w:val="28"/>
        </w:rPr>
        <w:t xml:space="preserve">    结合本次期中教学检查期间院部对教学档案自查情况以及学院本科教学工作状态评估中发现的问题，现抽取部分教学档案进行检查。请各院部于</w:t>
      </w:r>
      <w:r>
        <w:rPr>
          <w:rFonts w:hint="eastAsia"/>
          <w:b/>
          <w:bCs/>
          <w:color w:val="000000"/>
          <w:sz w:val="28"/>
          <w:szCs w:val="28"/>
        </w:rPr>
        <w:t>5月28日</w:t>
      </w:r>
      <w:r>
        <w:rPr>
          <w:rFonts w:hint="eastAsia"/>
          <w:b/>
          <w:bCs/>
          <w:color w:val="000000"/>
          <w:sz w:val="28"/>
          <w:szCs w:val="28"/>
          <w:lang w:eastAsia="zh-CN"/>
        </w:rPr>
        <w:t>（周一）</w:t>
      </w:r>
      <w:r>
        <w:rPr>
          <w:rFonts w:hint="eastAsia"/>
          <w:b/>
          <w:bCs/>
          <w:color w:val="000000"/>
          <w:sz w:val="28"/>
          <w:szCs w:val="28"/>
        </w:rPr>
        <w:t>上午十二点之前</w:t>
      </w:r>
      <w:r>
        <w:rPr>
          <w:rFonts w:hint="eastAsia"/>
          <w:color w:val="000000"/>
          <w:sz w:val="28"/>
          <w:szCs w:val="28"/>
        </w:rPr>
        <w:t xml:space="preserve">将抽查材料送至院部所在校区指定房间。市北校区送图书科技楼1105房间，联系人：刘超（71123）；长江路校区送至1教343，联系人：刘芳（75170）；嘉陵江路校区送至A-307，联系人：刘伟（52231）（如需调整交材料地点，请致电71123）。其中，试卷要求提交2017—2018学年第一学期的；听课记录本要求提交2017—2018学年第二学期的；活动记录本提交2017—2018学年第二学期的；毕业设计（论文）要求提交2018届的电子版材料，（有设计教室（市北）和活动教室（嘉陵江）的专业，督导还将到设计教室和活动教室现场检查），电子版材料可通过QQ发给质量科刘超老师。 </w:t>
      </w:r>
    </w:p>
    <w:p>
      <w:pPr>
        <w:rPr>
          <w:color w:val="000000"/>
          <w:sz w:val="28"/>
          <w:szCs w:val="28"/>
        </w:rPr>
      </w:pPr>
      <w:r>
        <w:rPr>
          <w:rFonts w:hint="eastAsia"/>
          <w:color w:val="000000"/>
          <w:sz w:val="28"/>
          <w:szCs w:val="28"/>
        </w:rPr>
        <w:t xml:space="preserve">    </w:t>
      </w:r>
      <w:r>
        <w:rPr>
          <w:rFonts w:hint="eastAsia"/>
          <w:color w:val="000000"/>
          <w:sz w:val="28"/>
          <w:szCs w:val="28"/>
          <w:lang w:val="en-US" w:eastAsia="zh-CN"/>
        </w:rPr>
        <w:t xml:space="preserve"> 请各学院按时上交相关材料，教学督导在5月28日下午进行工作检查，</w:t>
      </w:r>
      <w:r>
        <w:rPr>
          <w:rFonts w:hint="eastAsia"/>
          <w:color w:val="000000"/>
          <w:sz w:val="28"/>
          <w:szCs w:val="28"/>
        </w:rPr>
        <w:t>逾时未交</w:t>
      </w:r>
      <w:r>
        <w:rPr>
          <w:rFonts w:hint="eastAsia"/>
          <w:color w:val="000000"/>
          <w:sz w:val="28"/>
          <w:szCs w:val="28"/>
          <w:lang w:eastAsia="zh-CN"/>
        </w:rPr>
        <w:t>学院将会影响检查结果</w:t>
      </w:r>
      <w:r>
        <w:rPr>
          <w:rFonts w:hint="eastAsia"/>
          <w:color w:val="000000"/>
          <w:sz w:val="28"/>
          <w:szCs w:val="28"/>
        </w:rPr>
        <w:t>。</w:t>
      </w:r>
      <w:bookmarkStart w:id="0" w:name="_GoBack"/>
      <w:bookmarkEnd w:id="0"/>
    </w:p>
    <w:p>
      <w:pPr>
        <w:rPr>
          <w:color w:val="000000"/>
          <w:sz w:val="28"/>
          <w:szCs w:val="28"/>
        </w:rPr>
      </w:pPr>
    </w:p>
    <w:p>
      <w:pPr>
        <w:rPr>
          <w:color w:val="000000"/>
          <w:sz w:val="28"/>
          <w:szCs w:val="28"/>
        </w:rPr>
      </w:pPr>
    </w:p>
    <w:p>
      <w:pPr>
        <w:rPr>
          <w:color w:val="000000"/>
          <w:sz w:val="28"/>
          <w:szCs w:val="28"/>
        </w:rPr>
      </w:pPr>
    </w:p>
    <w:p>
      <w:pPr>
        <w:rPr>
          <w:color w:val="000000"/>
          <w:sz w:val="28"/>
          <w:szCs w:val="28"/>
        </w:rPr>
      </w:pPr>
      <w:r>
        <w:rPr>
          <w:rFonts w:hint="eastAsia"/>
          <w:color w:val="000000"/>
          <w:sz w:val="28"/>
          <w:szCs w:val="28"/>
        </w:rPr>
        <w:t xml:space="preserve">                                               教务处</w:t>
      </w:r>
    </w:p>
    <w:p>
      <w:pPr>
        <w:rPr>
          <w:color w:val="000000"/>
          <w:sz w:val="28"/>
          <w:szCs w:val="28"/>
        </w:rPr>
      </w:pPr>
      <w:r>
        <w:rPr>
          <w:rFonts w:hint="eastAsia"/>
          <w:color w:val="000000"/>
          <w:sz w:val="28"/>
          <w:szCs w:val="28"/>
        </w:rPr>
        <w:t xml:space="preserve">                                              2018.5.24</w:t>
      </w:r>
    </w:p>
    <w:p>
      <w:pPr>
        <w:rPr>
          <w:color w:val="000000"/>
          <w:sz w:val="28"/>
          <w:szCs w:val="28"/>
        </w:rPr>
      </w:pPr>
    </w:p>
    <w:p>
      <w:pPr>
        <w:rPr>
          <w:b/>
          <w:color w:val="000000"/>
          <w:sz w:val="28"/>
          <w:szCs w:val="28"/>
        </w:rPr>
      </w:pPr>
      <w:r>
        <w:rPr>
          <w:rFonts w:hint="eastAsia"/>
          <w:b/>
          <w:color w:val="000000"/>
          <w:sz w:val="28"/>
          <w:szCs w:val="28"/>
        </w:rPr>
        <w:t xml:space="preserve">附件1 </w:t>
      </w:r>
    </w:p>
    <w:p>
      <w:pPr>
        <w:jc w:val="center"/>
        <w:rPr>
          <w:b/>
          <w:sz w:val="28"/>
          <w:szCs w:val="28"/>
        </w:rPr>
      </w:pPr>
      <w:r>
        <w:rPr>
          <w:rFonts w:hint="eastAsia"/>
          <w:b/>
          <w:color w:val="000000"/>
          <w:sz w:val="28"/>
          <w:szCs w:val="28"/>
        </w:rPr>
        <w:t>2017-2018学年第二学期期中教学检查</w:t>
      </w:r>
      <w:r>
        <w:rPr>
          <w:rFonts w:hint="eastAsia"/>
          <w:b/>
          <w:sz w:val="28"/>
          <w:szCs w:val="28"/>
        </w:rPr>
        <w:t>各院部上交材料一览表</w:t>
      </w:r>
    </w:p>
    <w:p>
      <w:pPr>
        <w:jc w:val="center"/>
        <w:rPr>
          <w:b/>
          <w:sz w:val="28"/>
          <w:szCs w:val="28"/>
        </w:rPr>
      </w:pPr>
    </w:p>
    <w:p>
      <w:pPr>
        <w:rPr>
          <w:b/>
          <w:sz w:val="24"/>
        </w:rPr>
      </w:pPr>
      <w:r>
        <w:rPr>
          <w:rFonts w:hint="eastAsia"/>
          <w:b/>
          <w:sz w:val="24"/>
        </w:rPr>
        <w:t>建筑学院</w:t>
      </w:r>
    </w:p>
    <w:p>
      <w:pPr>
        <w:rPr>
          <w:b/>
          <w:i/>
          <w:sz w:val="24"/>
        </w:rPr>
      </w:pPr>
      <w:r>
        <w:rPr>
          <w:rFonts w:hint="eastAsia"/>
          <w:b/>
          <w:i/>
          <w:sz w:val="24"/>
        </w:rPr>
        <w:t>1 试卷、成绩单、成绩分析</w:t>
      </w:r>
    </w:p>
    <w:p>
      <w:pPr>
        <w:rPr>
          <w:sz w:val="24"/>
        </w:rPr>
      </w:pPr>
      <w:r>
        <w:rPr>
          <w:rFonts w:hint="eastAsia"/>
          <w:sz w:val="24"/>
        </w:rPr>
        <w:t>（1）朱蕊蕊    园林植物学       建学143    （市北）</w:t>
      </w:r>
    </w:p>
    <w:p>
      <w:pPr>
        <w:rPr>
          <w:sz w:val="24"/>
        </w:rPr>
      </w:pPr>
      <w:r>
        <w:rPr>
          <w:rFonts w:hint="eastAsia"/>
          <w:sz w:val="24"/>
        </w:rPr>
        <w:t>（2）钱城   建筑物理I（上）       0</w:t>
      </w:r>
      <w:r>
        <w:rPr>
          <w:sz w:val="24"/>
        </w:rPr>
        <w:t>4</w:t>
      </w:r>
      <w:r>
        <w:rPr>
          <w:rFonts w:hint="eastAsia"/>
          <w:sz w:val="24"/>
        </w:rPr>
        <w:t xml:space="preserve">       （市北）</w:t>
      </w:r>
    </w:p>
    <w:p>
      <w:pPr>
        <w:rPr>
          <w:sz w:val="24"/>
        </w:rPr>
      </w:pPr>
      <w:r>
        <w:rPr>
          <w:rFonts w:hint="eastAsia"/>
          <w:sz w:val="24"/>
        </w:rPr>
        <w:t>（3）张安   城市绿地系统规划   园林151     （市北）</w:t>
      </w:r>
    </w:p>
    <w:p>
      <w:pPr>
        <w:rPr>
          <w:b/>
          <w:i/>
          <w:sz w:val="24"/>
        </w:rPr>
      </w:pPr>
      <w:r>
        <w:rPr>
          <w:rFonts w:hint="eastAsia"/>
          <w:b/>
          <w:i/>
          <w:sz w:val="24"/>
        </w:rPr>
        <w:t>2活动记录本和听课记录本（市北）</w:t>
      </w:r>
    </w:p>
    <w:p>
      <w:pPr>
        <w:rPr>
          <w:sz w:val="24"/>
        </w:rPr>
      </w:pPr>
      <w:r>
        <w:rPr>
          <w:rFonts w:hint="eastAsia"/>
          <w:sz w:val="24"/>
        </w:rPr>
        <w:t>建筑学教研室主任</w:t>
      </w:r>
    </w:p>
    <w:p>
      <w:pPr>
        <w:rPr>
          <w:b/>
          <w:i/>
          <w:sz w:val="24"/>
        </w:rPr>
      </w:pPr>
      <w:r>
        <w:rPr>
          <w:rFonts w:hint="eastAsia"/>
          <w:b/>
          <w:i/>
          <w:sz w:val="24"/>
        </w:rPr>
        <w:t>3 毕业设计（论文）以及任务书的电子版（市北）</w:t>
      </w:r>
    </w:p>
    <w:p>
      <w:pPr>
        <w:pStyle w:val="9"/>
        <w:numPr>
          <w:ilvl w:val="0"/>
          <w:numId w:val="1"/>
        </w:numPr>
        <w:ind w:firstLineChars="0"/>
        <w:rPr>
          <w:sz w:val="24"/>
        </w:rPr>
      </w:pPr>
      <w:r>
        <w:rPr>
          <w:rFonts w:hint="eastAsia"/>
          <w:sz w:val="24"/>
        </w:rPr>
        <w:t xml:space="preserve">张承安   </w:t>
      </w:r>
      <w:r>
        <w:rPr>
          <w:sz w:val="24"/>
        </w:rPr>
        <w:t>201303014</w:t>
      </w:r>
    </w:p>
    <w:p>
      <w:pPr>
        <w:pStyle w:val="9"/>
        <w:numPr>
          <w:ilvl w:val="0"/>
          <w:numId w:val="1"/>
        </w:numPr>
        <w:ind w:firstLineChars="0"/>
        <w:rPr>
          <w:sz w:val="24"/>
        </w:rPr>
      </w:pPr>
      <w:r>
        <w:rPr>
          <w:rFonts w:hint="eastAsia"/>
          <w:sz w:val="24"/>
        </w:rPr>
        <w:t xml:space="preserve">陆鸣     </w:t>
      </w:r>
      <w:r>
        <w:rPr>
          <w:sz w:val="24"/>
        </w:rPr>
        <w:t>201303306</w:t>
      </w:r>
    </w:p>
    <w:p>
      <w:pPr>
        <w:pStyle w:val="9"/>
        <w:numPr>
          <w:ilvl w:val="0"/>
          <w:numId w:val="1"/>
        </w:numPr>
        <w:ind w:firstLineChars="0"/>
        <w:rPr>
          <w:sz w:val="24"/>
        </w:rPr>
      </w:pPr>
      <w:r>
        <w:rPr>
          <w:rFonts w:hint="eastAsia"/>
          <w:sz w:val="24"/>
        </w:rPr>
        <w:t xml:space="preserve">刘洋     </w:t>
      </w:r>
      <w:r>
        <w:rPr>
          <w:sz w:val="24"/>
        </w:rPr>
        <w:t>201403055</w:t>
      </w:r>
    </w:p>
    <w:p>
      <w:pPr>
        <w:rPr>
          <w:sz w:val="24"/>
        </w:rPr>
      </w:pPr>
    </w:p>
    <w:p>
      <w:pPr>
        <w:rPr>
          <w:sz w:val="24"/>
        </w:rPr>
      </w:pPr>
    </w:p>
    <w:p>
      <w:pPr>
        <w:rPr>
          <w:b/>
          <w:sz w:val="24"/>
        </w:rPr>
      </w:pPr>
      <w:r>
        <w:rPr>
          <w:rFonts w:hint="eastAsia"/>
          <w:b/>
          <w:sz w:val="24"/>
        </w:rPr>
        <w:t>土木学院</w:t>
      </w:r>
    </w:p>
    <w:p>
      <w:pPr>
        <w:rPr>
          <w:b/>
          <w:i/>
          <w:sz w:val="24"/>
        </w:rPr>
      </w:pPr>
      <w:r>
        <w:rPr>
          <w:rFonts w:hint="eastAsia"/>
          <w:b/>
          <w:i/>
          <w:sz w:val="24"/>
        </w:rPr>
        <w:t>1 试卷、成绩单、成绩分析</w:t>
      </w:r>
    </w:p>
    <w:p>
      <w:pPr>
        <w:rPr>
          <w:sz w:val="24"/>
        </w:rPr>
      </w:pPr>
      <w:r>
        <w:rPr>
          <w:rFonts w:hint="eastAsia"/>
          <w:sz w:val="24"/>
        </w:rPr>
        <w:t>（1）隋杰英    荷载与结构设计方法   01     （市北）</w:t>
      </w:r>
    </w:p>
    <w:p>
      <w:pPr>
        <w:rPr>
          <w:sz w:val="24"/>
        </w:rPr>
      </w:pPr>
      <w:r>
        <w:rPr>
          <w:rFonts w:hint="eastAsia"/>
          <w:sz w:val="24"/>
        </w:rPr>
        <w:t>（2）白晓宇    土力学   03     （市北）</w:t>
      </w:r>
    </w:p>
    <w:p>
      <w:pPr>
        <w:rPr>
          <w:sz w:val="24"/>
        </w:rPr>
      </w:pPr>
      <w:r>
        <w:rPr>
          <w:rFonts w:hint="eastAsia"/>
          <w:sz w:val="24"/>
        </w:rPr>
        <w:t>（3）王鹏刚    建筑材料   02     （市北）</w:t>
      </w:r>
    </w:p>
    <w:p>
      <w:pPr>
        <w:rPr>
          <w:b/>
          <w:i/>
          <w:sz w:val="24"/>
        </w:rPr>
      </w:pPr>
      <w:r>
        <w:rPr>
          <w:rFonts w:hint="eastAsia"/>
          <w:b/>
          <w:i/>
          <w:sz w:val="24"/>
        </w:rPr>
        <w:t>2 活动记录本和听课记录本（市北）</w:t>
      </w:r>
    </w:p>
    <w:p>
      <w:pPr>
        <w:rPr>
          <w:sz w:val="24"/>
        </w:rPr>
      </w:pPr>
      <w:r>
        <w:rPr>
          <w:rFonts w:hint="eastAsia"/>
          <w:sz w:val="24"/>
        </w:rPr>
        <w:t>交通土建教研室主任</w:t>
      </w:r>
    </w:p>
    <w:p>
      <w:pPr>
        <w:rPr>
          <w:b/>
          <w:i/>
          <w:sz w:val="24"/>
        </w:rPr>
      </w:pPr>
      <w:r>
        <w:rPr>
          <w:rFonts w:hint="eastAsia"/>
          <w:b/>
          <w:i/>
          <w:sz w:val="24"/>
        </w:rPr>
        <w:t>3 毕业设计（论文）以及任务书的电子版（市北）</w:t>
      </w:r>
    </w:p>
    <w:p>
      <w:pPr>
        <w:rPr>
          <w:sz w:val="24"/>
        </w:rPr>
      </w:pPr>
      <w:r>
        <w:rPr>
          <w:rFonts w:hint="eastAsia"/>
          <w:sz w:val="24"/>
        </w:rPr>
        <w:t xml:space="preserve">（1）杨通琴    </w:t>
      </w:r>
      <w:r>
        <w:rPr>
          <w:sz w:val="24"/>
        </w:rPr>
        <w:t>201404035</w:t>
      </w:r>
    </w:p>
    <w:p>
      <w:pPr>
        <w:rPr>
          <w:sz w:val="24"/>
        </w:rPr>
      </w:pPr>
      <w:r>
        <w:rPr>
          <w:rFonts w:hint="eastAsia"/>
          <w:sz w:val="24"/>
        </w:rPr>
        <w:t xml:space="preserve">（2）李治葳    </w:t>
      </w:r>
      <w:r>
        <w:rPr>
          <w:sz w:val="24"/>
        </w:rPr>
        <w:t>201404116</w:t>
      </w:r>
    </w:p>
    <w:p>
      <w:pPr>
        <w:rPr>
          <w:sz w:val="24"/>
        </w:rPr>
      </w:pPr>
      <w:r>
        <w:rPr>
          <w:rFonts w:hint="eastAsia"/>
          <w:sz w:val="24"/>
        </w:rPr>
        <w:t xml:space="preserve">（3）黄国林    </w:t>
      </w:r>
      <w:r>
        <w:rPr>
          <w:sz w:val="24"/>
        </w:rPr>
        <w:t>201404168</w:t>
      </w:r>
    </w:p>
    <w:p>
      <w:pPr>
        <w:rPr>
          <w:sz w:val="24"/>
        </w:rPr>
      </w:pPr>
    </w:p>
    <w:p>
      <w:pPr>
        <w:rPr>
          <w:sz w:val="24"/>
        </w:rPr>
      </w:pPr>
    </w:p>
    <w:p>
      <w:pPr>
        <w:rPr>
          <w:b/>
          <w:sz w:val="24"/>
        </w:rPr>
      </w:pPr>
      <w:r>
        <w:rPr>
          <w:rFonts w:hint="eastAsia"/>
          <w:b/>
          <w:sz w:val="24"/>
        </w:rPr>
        <w:t>环境学院</w:t>
      </w:r>
    </w:p>
    <w:p>
      <w:pPr>
        <w:rPr>
          <w:b/>
          <w:i/>
          <w:sz w:val="24"/>
        </w:rPr>
      </w:pPr>
      <w:r>
        <w:rPr>
          <w:rFonts w:hint="eastAsia"/>
          <w:b/>
          <w:i/>
          <w:sz w:val="24"/>
        </w:rPr>
        <w:t>1 试卷、成绩单、成绩分析</w:t>
      </w:r>
    </w:p>
    <w:p>
      <w:pPr>
        <w:rPr>
          <w:sz w:val="24"/>
        </w:rPr>
      </w:pPr>
      <w:r>
        <w:rPr>
          <w:rFonts w:hint="eastAsia"/>
          <w:sz w:val="24"/>
        </w:rPr>
        <w:t>（1）史自强    热泵技术    能动141   （市北）</w:t>
      </w:r>
    </w:p>
    <w:p>
      <w:pPr>
        <w:rPr>
          <w:sz w:val="24"/>
        </w:rPr>
      </w:pPr>
      <w:r>
        <w:rPr>
          <w:rFonts w:hint="eastAsia"/>
          <w:sz w:val="24"/>
        </w:rPr>
        <w:t>（2）程丽华   水工艺设备基础    01 （市北）</w:t>
      </w:r>
    </w:p>
    <w:p>
      <w:pPr>
        <w:rPr>
          <w:sz w:val="24"/>
        </w:rPr>
      </w:pPr>
      <w:r>
        <w:rPr>
          <w:rFonts w:hint="eastAsia"/>
          <w:sz w:val="24"/>
        </w:rPr>
        <w:t>（3）张吉光  净化空调   建环143  （市北）</w:t>
      </w:r>
    </w:p>
    <w:p>
      <w:pPr>
        <w:rPr>
          <w:b/>
          <w:i/>
          <w:sz w:val="24"/>
        </w:rPr>
      </w:pPr>
      <w:r>
        <w:rPr>
          <w:rFonts w:hint="eastAsia"/>
          <w:b/>
          <w:i/>
          <w:sz w:val="24"/>
        </w:rPr>
        <w:t>2 活动记录本和听课记录本（市北）</w:t>
      </w:r>
    </w:p>
    <w:p>
      <w:pPr>
        <w:rPr>
          <w:sz w:val="24"/>
        </w:rPr>
      </w:pPr>
      <w:r>
        <w:rPr>
          <w:rFonts w:hint="eastAsia"/>
          <w:sz w:val="24"/>
        </w:rPr>
        <w:t>能源与动力工程教研室主任</w:t>
      </w:r>
    </w:p>
    <w:p>
      <w:pPr>
        <w:rPr>
          <w:b/>
          <w:i/>
          <w:sz w:val="24"/>
        </w:rPr>
      </w:pPr>
      <w:r>
        <w:rPr>
          <w:rFonts w:hint="eastAsia"/>
          <w:b/>
          <w:i/>
          <w:sz w:val="24"/>
        </w:rPr>
        <w:t>3 毕业设计（论文）以及任务书的电子版（市北）</w:t>
      </w:r>
    </w:p>
    <w:p>
      <w:pPr>
        <w:rPr>
          <w:sz w:val="24"/>
        </w:rPr>
      </w:pPr>
      <w:r>
        <w:rPr>
          <w:rFonts w:hint="eastAsia"/>
          <w:sz w:val="24"/>
        </w:rPr>
        <w:t xml:space="preserve">（1）谭泌      </w:t>
      </w:r>
      <w:r>
        <w:rPr>
          <w:sz w:val="24"/>
        </w:rPr>
        <w:t>201405419</w:t>
      </w:r>
    </w:p>
    <w:p>
      <w:pPr>
        <w:rPr>
          <w:sz w:val="24"/>
        </w:rPr>
      </w:pPr>
      <w:r>
        <w:rPr>
          <w:rFonts w:hint="eastAsia"/>
          <w:sz w:val="24"/>
        </w:rPr>
        <w:t xml:space="preserve">（2）齐浩楠    </w:t>
      </w:r>
      <w:r>
        <w:rPr>
          <w:sz w:val="24"/>
        </w:rPr>
        <w:t>201405154</w:t>
      </w:r>
    </w:p>
    <w:p>
      <w:pPr>
        <w:rPr>
          <w:sz w:val="24"/>
        </w:rPr>
      </w:pPr>
      <w:r>
        <w:rPr>
          <w:rFonts w:hint="eastAsia"/>
          <w:sz w:val="24"/>
        </w:rPr>
        <w:t xml:space="preserve">（3）杜文骁    </w:t>
      </w:r>
      <w:r>
        <w:rPr>
          <w:sz w:val="24"/>
        </w:rPr>
        <w:t>201405098</w:t>
      </w:r>
    </w:p>
    <w:p>
      <w:pPr>
        <w:rPr>
          <w:sz w:val="24"/>
        </w:rPr>
      </w:pPr>
    </w:p>
    <w:p>
      <w:pPr>
        <w:rPr>
          <w:sz w:val="24"/>
        </w:rPr>
      </w:pPr>
    </w:p>
    <w:p>
      <w:pPr>
        <w:rPr>
          <w:b/>
          <w:sz w:val="24"/>
        </w:rPr>
      </w:pPr>
      <w:r>
        <w:rPr>
          <w:rFonts w:hint="eastAsia"/>
          <w:b/>
          <w:sz w:val="24"/>
        </w:rPr>
        <w:t>体育部</w:t>
      </w:r>
    </w:p>
    <w:p>
      <w:pPr>
        <w:rPr>
          <w:b/>
          <w:i/>
          <w:sz w:val="24"/>
        </w:rPr>
      </w:pPr>
      <w:r>
        <w:rPr>
          <w:rFonts w:hint="eastAsia"/>
          <w:b/>
          <w:i/>
          <w:sz w:val="24"/>
        </w:rPr>
        <w:t>1活动记录本和听课记录本（市北）</w:t>
      </w:r>
    </w:p>
    <w:p>
      <w:pPr>
        <w:rPr>
          <w:sz w:val="24"/>
        </w:rPr>
      </w:pPr>
      <w:r>
        <w:rPr>
          <w:rFonts w:hint="eastAsia"/>
          <w:sz w:val="24"/>
        </w:rPr>
        <w:t>球类教研室主任</w:t>
      </w:r>
    </w:p>
    <w:p>
      <w:pPr>
        <w:rPr>
          <w:sz w:val="24"/>
        </w:rPr>
      </w:pPr>
    </w:p>
    <w:p>
      <w:pPr>
        <w:rPr>
          <w:sz w:val="24"/>
        </w:rPr>
      </w:pPr>
    </w:p>
    <w:p>
      <w:pPr>
        <w:rPr>
          <w:b/>
          <w:sz w:val="24"/>
        </w:rPr>
      </w:pPr>
      <w:r>
        <w:rPr>
          <w:rFonts w:hint="eastAsia"/>
          <w:b/>
          <w:sz w:val="24"/>
        </w:rPr>
        <w:t>艺术学院</w:t>
      </w:r>
    </w:p>
    <w:p>
      <w:pPr>
        <w:rPr>
          <w:b/>
          <w:i/>
          <w:sz w:val="24"/>
        </w:rPr>
      </w:pPr>
      <w:r>
        <w:rPr>
          <w:rFonts w:hint="eastAsia"/>
          <w:b/>
          <w:i/>
          <w:sz w:val="24"/>
        </w:rPr>
        <w:t>1 教学档案：试卷（作业）、成绩评定依据</w:t>
      </w:r>
    </w:p>
    <w:p>
      <w:pPr>
        <w:rPr>
          <w:sz w:val="24"/>
        </w:rPr>
      </w:pPr>
      <w:r>
        <w:rPr>
          <w:rFonts w:hint="eastAsia"/>
          <w:sz w:val="24"/>
        </w:rPr>
        <w:t>（1）刘春媛    家居产品设计初步  （市北）</w:t>
      </w:r>
    </w:p>
    <w:p>
      <w:pPr>
        <w:rPr>
          <w:sz w:val="24"/>
        </w:rPr>
      </w:pPr>
      <w:r>
        <w:rPr>
          <w:rFonts w:hint="eastAsia"/>
          <w:sz w:val="24"/>
        </w:rPr>
        <w:t>（2）刘晓斌    人体工学概论      （市北）</w:t>
      </w:r>
    </w:p>
    <w:p>
      <w:pPr>
        <w:rPr>
          <w:sz w:val="24"/>
        </w:rPr>
      </w:pPr>
      <w:r>
        <w:rPr>
          <w:rFonts w:hint="eastAsia"/>
          <w:sz w:val="24"/>
        </w:rPr>
        <w:t>（3）张志烈    基础美术          （市北）</w:t>
      </w:r>
    </w:p>
    <w:p>
      <w:pPr>
        <w:rPr>
          <w:b/>
          <w:i/>
          <w:sz w:val="24"/>
        </w:rPr>
      </w:pPr>
      <w:r>
        <w:rPr>
          <w:rFonts w:hint="eastAsia"/>
          <w:b/>
          <w:i/>
          <w:sz w:val="24"/>
        </w:rPr>
        <w:t>2 活动记录本和听课记录本（市北）</w:t>
      </w:r>
    </w:p>
    <w:p>
      <w:pPr>
        <w:rPr>
          <w:sz w:val="24"/>
        </w:rPr>
      </w:pPr>
      <w:r>
        <w:rPr>
          <w:rFonts w:hint="eastAsia"/>
          <w:sz w:val="24"/>
        </w:rPr>
        <w:t>视觉传达教研室主任</w:t>
      </w:r>
    </w:p>
    <w:p>
      <w:pPr>
        <w:rPr>
          <w:b/>
          <w:i/>
          <w:sz w:val="24"/>
        </w:rPr>
      </w:pPr>
      <w:r>
        <w:rPr>
          <w:rFonts w:hint="eastAsia"/>
          <w:b/>
          <w:i/>
          <w:sz w:val="24"/>
        </w:rPr>
        <w:t>3 毕业设计（论文）以及任务书的电子版（市北）</w:t>
      </w:r>
    </w:p>
    <w:p>
      <w:pPr>
        <w:rPr>
          <w:sz w:val="24"/>
        </w:rPr>
      </w:pPr>
      <w:r>
        <w:rPr>
          <w:rFonts w:hint="eastAsia"/>
          <w:sz w:val="24"/>
        </w:rPr>
        <w:t xml:space="preserve">（1）唐雪丽     </w:t>
      </w:r>
      <w:r>
        <w:rPr>
          <w:sz w:val="24"/>
        </w:rPr>
        <w:t>201410125</w:t>
      </w:r>
    </w:p>
    <w:p>
      <w:pPr>
        <w:rPr>
          <w:sz w:val="24"/>
        </w:rPr>
      </w:pPr>
      <w:r>
        <w:rPr>
          <w:rFonts w:hint="eastAsia"/>
          <w:sz w:val="24"/>
        </w:rPr>
        <w:t xml:space="preserve">（2）秦月       </w:t>
      </w:r>
      <w:r>
        <w:rPr>
          <w:sz w:val="24"/>
        </w:rPr>
        <w:t>201410224</w:t>
      </w:r>
    </w:p>
    <w:p>
      <w:pPr>
        <w:rPr>
          <w:sz w:val="24"/>
        </w:rPr>
      </w:pPr>
      <w:r>
        <w:rPr>
          <w:rFonts w:hint="eastAsia"/>
          <w:sz w:val="24"/>
        </w:rPr>
        <w:t xml:space="preserve">（3）高悬志     </w:t>
      </w:r>
      <w:r>
        <w:rPr>
          <w:sz w:val="24"/>
        </w:rPr>
        <w:t>201410258</w:t>
      </w:r>
    </w:p>
    <w:p>
      <w:pPr>
        <w:rPr>
          <w:sz w:val="24"/>
        </w:rPr>
      </w:pPr>
    </w:p>
    <w:p>
      <w:pPr>
        <w:rPr>
          <w:sz w:val="24"/>
        </w:rPr>
      </w:pPr>
    </w:p>
    <w:p>
      <w:pPr>
        <w:rPr>
          <w:b/>
          <w:sz w:val="24"/>
        </w:rPr>
      </w:pPr>
      <w:r>
        <w:rPr>
          <w:rFonts w:hint="eastAsia"/>
          <w:b/>
          <w:sz w:val="24"/>
        </w:rPr>
        <w:t>理学院</w:t>
      </w:r>
    </w:p>
    <w:p>
      <w:pPr>
        <w:rPr>
          <w:b/>
          <w:i/>
          <w:sz w:val="24"/>
        </w:rPr>
      </w:pPr>
      <w:r>
        <w:rPr>
          <w:rFonts w:hint="eastAsia"/>
          <w:b/>
          <w:i/>
          <w:sz w:val="24"/>
        </w:rPr>
        <w:t>1 试卷、成绩单、成绩分析</w:t>
      </w:r>
    </w:p>
    <w:p>
      <w:pPr>
        <w:rPr>
          <w:sz w:val="24"/>
        </w:rPr>
      </w:pPr>
      <w:r>
        <w:rPr>
          <w:rFonts w:hint="eastAsia"/>
          <w:sz w:val="24"/>
        </w:rPr>
        <w:t>（1）尹海丽  数据结构             02     （嘉陵江）</w:t>
      </w:r>
    </w:p>
    <w:p>
      <w:pPr>
        <w:rPr>
          <w:sz w:val="24"/>
        </w:rPr>
      </w:pPr>
      <w:r>
        <w:rPr>
          <w:rFonts w:hint="eastAsia"/>
          <w:sz w:val="24"/>
        </w:rPr>
        <w:t>（2）姚文莉  材料力学             07     （嘉陵江）</w:t>
      </w:r>
    </w:p>
    <w:p>
      <w:pPr>
        <w:rPr>
          <w:sz w:val="24"/>
        </w:rPr>
      </w:pPr>
      <w:r>
        <w:rPr>
          <w:rFonts w:hint="eastAsia"/>
          <w:sz w:val="24"/>
        </w:rPr>
        <w:t>（3）史鹏    大学物理             12     （嘉陵江）</w:t>
      </w:r>
    </w:p>
    <w:p>
      <w:pPr>
        <w:rPr>
          <w:b/>
          <w:i/>
          <w:sz w:val="24"/>
        </w:rPr>
      </w:pPr>
      <w:r>
        <w:rPr>
          <w:rFonts w:hint="eastAsia"/>
          <w:b/>
          <w:i/>
          <w:sz w:val="24"/>
        </w:rPr>
        <w:t>2 活动记录本和听课记录本（嘉陵江）</w:t>
      </w:r>
    </w:p>
    <w:p>
      <w:pPr>
        <w:rPr>
          <w:sz w:val="24"/>
        </w:rPr>
      </w:pPr>
      <w:r>
        <w:rPr>
          <w:rFonts w:hint="eastAsia"/>
          <w:sz w:val="24"/>
        </w:rPr>
        <w:t>大物教研室主任</w:t>
      </w:r>
    </w:p>
    <w:p>
      <w:pPr>
        <w:rPr>
          <w:b/>
          <w:i/>
          <w:sz w:val="24"/>
        </w:rPr>
      </w:pPr>
      <w:r>
        <w:rPr>
          <w:rFonts w:hint="eastAsia"/>
          <w:b/>
          <w:i/>
          <w:sz w:val="24"/>
        </w:rPr>
        <w:t>3 毕业设计（论文）以及任务书的电子版（嘉陵江）</w:t>
      </w:r>
    </w:p>
    <w:p>
      <w:pPr>
        <w:rPr>
          <w:sz w:val="24"/>
        </w:rPr>
      </w:pPr>
      <w:r>
        <w:rPr>
          <w:rFonts w:hint="eastAsia"/>
          <w:sz w:val="24"/>
        </w:rPr>
        <w:t xml:space="preserve">（1）高仕鑫      </w:t>
      </w:r>
      <w:r>
        <w:rPr>
          <w:sz w:val="24"/>
        </w:rPr>
        <w:t>201401187</w:t>
      </w:r>
    </w:p>
    <w:p>
      <w:pPr>
        <w:rPr>
          <w:sz w:val="24"/>
        </w:rPr>
      </w:pPr>
      <w:r>
        <w:rPr>
          <w:rFonts w:hint="eastAsia"/>
          <w:sz w:val="24"/>
        </w:rPr>
        <w:t xml:space="preserve">（2）陈狄菲      </w:t>
      </w:r>
      <w:r>
        <w:rPr>
          <w:sz w:val="24"/>
        </w:rPr>
        <w:t>201401020</w:t>
      </w:r>
    </w:p>
    <w:p>
      <w:pPr>
        <w:rPr>
          <w:sz w:val="24"/>
        </w:rPr>
      </w:pPr>
      <w:r>
        <w:rPr>
          <w:rFonts w:hint="eastAsia"/>
          <w:sz w:val="24"/>
        </w:rPr>
        <w:t xml:space="preserve">（3）娄焕文      </w:t>
      </w:r>
      <w:r>
        <w:rPr>
          <w:sz w:val="24"/>
        </w:rPr>
        <w:t>201401218</w:t>
      </w:r>
    </w:p>
    <w:p>
      <w:pPr>
        <w:rPr>
          <w:sz w:val="24"/>
        </w:rPr>
      </w:pPr>
    </w:p>
    <w:p>
      <w:pPr>
        <w:rPr>
          <w:sz w:val="24"/>
        </w:rPr>
      </w:pPr>
    </w:p>
    <w:p>
      <w:pPr>
        <w:rPr>
          <w:b/>
          <w:sz w:val="24"/>
        </w:rPr>
      </w:pPr>
      <w:r>
        <w:rPr>
          <w:rFonts w:hint="eastAsia"/>
          <w:b/>
          <w:sz w:val="24"/>
        </w:rPr>
        <w:t>机械与汽车学院</w:t>
      </w:r>
    </w:p>
    <w:p>
      <w:pPr>
        <w:rPr>
          <w:b/>
          <w:i/>
          <w:sz w:val="24"/>
        </w:rPr>
      </w:pPr>
      <w:r>
        <w:rPr>
          <w:rFonts w:hint="eastAsia"/>
          <w:b/>
          <w:i/>
          <w:sz w:val="24"/>
        </w:rPr>
        <w:t>1 试卷、成绩单、成绩分析</w:t>
      </w:r>
    </w:p>
    <w:p>
      <w:pPr>
        <w:rPr>
          <w:sz w:val="24"/>
        </w:rPr>
      </w:pPr>
      <w:r>
        <w:rPr>
          <w:rFonts w:hint="eastAsia"/>
          <w:sz w:val="24"/>
        </w:rPr>
        <w:t>（1）李霞    自动控制原理            01    （嘉陵江）</w:t>
      </w:r>
    </w:p>
    <w:p>
      <w:pPr>
        <w:rPr>
          <w:sz w:val="24"/>
        </w:rPr>
      </w:pPr>
      <w:r>
        <w:rPr>
          <w:rFonts w:hint="eastAsia"/>
          <w:sz w:val="24"/>
        </w:rPr>
        <w:t>（2）徐洋   金属塑性成型原理         02    （嘉陵江）</w:t>
      </w:r>
    </w:p>
    <w:p>
      <w:pPr>
        <w:rPr>
          <w:sz w:val="24"/>
        </w:rPr>
      </w:pPr>
      <w:r>
        <w:rPr>
          <w:rFonts w:hint="eastAsia"/>
          <w:sz w:val="24"/>
        </w:rPr>
        <w:t>（3）魏金丽  系统工程                01    （嘉陵江）</w:t>
      </w:r>
    </w:p>
    <w:p>
      <w:pPr>
        <w:rPr>
          <w:b/>
          <w:i/>
          <w:sz w:val="24"/>
        </w:rPr>
      </w:pPr>
      <w:r>
        <w:rPr>
          <w:rFonts w:hint="eastAsia"/>
          <w:b/>
          <w:i/>
          <w:sz w:val="24"/>
        </w:rPr>
        <w:t>2 活动记录本和听课记录本 （嘉陵江）</w:t>
      </w:r>
    </w:p>
    <w:p>
      <w:pPr>
        <w:rPr>
          <w:sz w:val="24"/>
        </w:rPr>
      </w:pPr>
      <w:r>
        <w:rPr>
          <w:rFonts w:hint="eastAsia"/>
          <w:sz w:val="24"/>
        </w:rPr>
        <w:t>材料成型教研室主任</w:t>
      </w:r>
    </w:p>
    <w:p>
      <w:pPr>
        <w:rPr>
          <w:b/>
          <w:i/>
          <w:sz w:val="24"/>
        </w:rPr>
      </w:pPr>
      <w:r>
        <w:rPr>
          <w:rFonts w:hint="eastAsia"/>
          <w:b/>
          <w:i/>
          <w:sz w:val="24"/>
        </w:rPr>
        <w:t>3 毕业设计（论文）以及任务书的电子版（嘉陵江）</w:t>
      </w:r>
    </w:p>
    <w:p>
      <w:pPr>
        <w:rPr>
          <w:sz w:val="24"/>
        </w:rPr>
      </w:pPr>
      <w:r>
        <w:rPr>
          <w:rFonts w:hint="eastAsia"/>
          <w:sz w:val="24"/>
        </w:rPr>
        <w:t xml:space="preserve">（1）任彦鑫      </w:t>
      </w:r>
      <w:r>
        <w:rPr>
          <w:sz w:val="24"/>
        </w:rPr>
        <w:t>201406011</w:t>
      </w:r>
    </w:p>
    <w:p>
      <w:pPr>
        <w:rPr>
          <w:sz w:val="24"/>
        </w:rPr>
      </w:pPr>
      <w:r>
        <w:rPr>
          <w:rFonts w:hint="eastAsia"/>
          <w:sz w:val="24"/>
        </w:rPr>
        <w:t xml:space="preserve">（2）孙国梁      </w:t>
      </w:r>
      <w:r>
        <w:rPr>
          <w:sz w:val="24"/>
        </w:rPr>
        <w:t>201406292</w:t>
      </w:r>
    </w:p>
    <w:p>
      <w:pPr>
        <w:rPr>
          <w:sz w:val="24"/>
        </w:rPr>
      </w:pPr>
      <w:r>
        <w:rPr>
          <w:rFonts w:hint="eastAsia"/>
          <w:sz w:val="24"/>
        </w:rPr>
        <w:t xml:space="preserve">（3）徐常塑      </w:t>
      </w:r>
      <w:r>
        <w:rPr>
          <w:sz w:val="24"/>
        </w:rPr>
        <w:t>201424219</w:t>
      </w:r>
    </w:p>
    <w:p>
      <w:pPr>
        <w:rPr>
          <w:sz w:val="24"/>
        </w:rPr>
      </w:pPr>
    </w:p>
    <w:p>
      <w:pPr>
        <w:rPr>
          <w:sz w:val="24"/>
        </w:rPr>
      </w:pPr>
    </w:p>
    <w:p>
      <w:pPr>
        <w:rPr>
          <w:b/>
          <w:sz w:val="24"/>
        </w:rPr>
      </w:pPr>
      <w:r>
        <w:rPr>
          <w:rFonts w:hint="eastAsia"/>
          <w:b/>
          <w:sz w:val="24"/>
        </w:rPr>
        <w:t>信控学院</w:t>
      </w:r>
    </w:p>
    <w:p>
      <w:pPr>
        <w:rPr>
          <w:b/>
          <w:i/>
          <w:sz w:val="24"/>
        </w:rPr>
      </w:pPr>
      <w:r>
        <w:rPr>
          <w:rFonts w:hint="eastAsia"/>
          <w:b/>
          <w:i/>
          <w:sz w:val="24"/>
        </w:rPr>
        <w:t>1 试卷、成绩单、成绩分析</w:t>
      </w:r>
    </w:p>
    <w:p>
      <w:pPr>
        <w:jc w:val="left"/>
        <w:rPr>
          <w:sz w:val="24"/>
        </w:rPr>
      </w:pPr>
      <w:r>
        <w:rPr>
          <w:rFonts w:hint="eastAsia"/>
          <w:sz w:val="24"/>
        </w:rPr>
        <w:t>（1）吴万春  Java应用技术    01     （嘉陵江）</w:t>
      </w:r>
    </w:p>
    <w:p>
      <w:pPr>
        <w:jc w:val="left"/>
        <w:rPr>
          <w:sz w:val="24"/>
        </w:rPr>
      </w:pPr>
      <w:r>
        <w:rPr>
          <w:rFonts w:hint="eastAsia"/>
          <w:sz w:val="24"/>
        </w:rPr>
        <w:t>（2）林孟达  数字逻辑        04     （嘉陵江）</w:t>
      </w:r>
    </w:p>
    <w:p>
      <w:pPr>
        <w:jc w:val="left"/>
        <w:rPr>
          <w:sz w:val="24"/>
        </w:rPr>
      </w:pPr>
      <w:r>
        <w:rPr>
          <w:rFonts w:hint="eastAsia"/>
          <w:sz w:val="24"/>
        </w:rPr>
        <w:t>（3）何香玲  模拟电子技术A  02     （嘉陵江）</w:t>
      </w:r>
    </w:p>
    <w:p>
      <w:pPr>
        <w:jc w:val="left"/>
        <w:rPr>
          <w:sz w:val="24"/>
        </w:rPr>
      </w:pPr>
      <w:r>
        <w:rPr>
          <w:rFonts w:hint="eastAsia"/>
          <w:sz w:val="24"/>
        </w:rPr>
        <w:t>（4）郝思媛  数字电子技术A  02     （嘉陵江）</w:t>
      </w:r>
    </w:p>
    <w:p>
      <w:pPr>
        <w:jc w:val="left"/>
        <w:rPr>
          <w:sz w:val="24"/>
        </w:rPr>
      </w:pPr>
      <w:r>
        <w:rPr>
          <w:rFonts w:hint="eastAsia"/>
          <w:sz w:val="24"/>
        </w:rPr>
        <w:t>（5）徐崇波  电气控制与PLC应用   02  （嘉陵江）</w:t>
      </w:r>
    </w:p>
    <w:p>
      <w:pPr>
        <w:jc w:val="left"/>
        <w:rPr>
          <w:sz w:val="24"/>
        </w:rPr>
      </w:pPr>
      <w:r>
        <w:rPr>
          <w:rFonts w:hint="eastAsia"/>
          <w:sz w:val="24"/>
        </w:rPr>
        <w:t>（6）周晓燕   电机学          01     （嘉陵江）</w:t>
      </w:r>
    </w:p>
    <w:p>
      <w:pPr>
        <w:rPr>
          <w:b/>
          <w:i/>
          <w:sz w:val="24"/>
        </w:rPr>
      </w:pPr>
      <w:r>
        <w:rPr>
          <w:rFonts w:hint="eastAsia"/>
          <w:b/>
          <w:i/>
          <w:sz w:val="24"/>
        </w:rPr>
        <w:t>2 活动记录本和听课记录本（嘉陵江）</w:t>
      </w:r>
    </w:p>
    <w:p>
      <w:pPr>
        <w:rPr>
          <w:sz w:val="24"/>
        </w:rPr>
      </w:pPr>
      <w:r>
        <w:rPr>
          <w:rFonts w:hint="eastAsia"/>
          <w:sz w:val="24"/>
        </w:rPr>
        <w:t>计算机科学与技术教研室主任</w:t>
      </w:r>
    </w:p>
    <w:p>
      <w:pPr>
        <w:rPr>
          <w:b/>
          <w:i/>
          <w:sz w:val="24"/>
        </w:rPr>
      </w:pPr>
      <w:r>
        <w:rPr>
          <w:rFonts w:hint="eastAsia"/>
          <w:b/>
          <w:i/>
          <w:sz w:val="24"/>
        </w:rPr>
        <w:t>3 毕业设计（论文）以及任务书的电子版（嘉陵江）</w:t>
      </w:r>
    </w:p>
    <w:p>
      <w:pPr>
        <w:rPr>
          <w:sz w:val="24"/>
        </w:rPr>
      </w:pPr>
      <w:r>
        <w:rPr>
          <w:rFonts w:hint="eastAsia"/>
          <w:sz w:val="24"/>
        </w:rPr>
        <w:t xml:space="preserve">（1）丛若晨      </w:t>
      </w:r>
      <w:r>
        <w:rPr>
          <w:sz w:val="24"/>
        </w:rPr>
        <w:t>201428070</w:t>
      </w:r>
    </w:p>
    <w:p>
      <w:pPr>
        <w:rPr>
          <w:sz w:val="24"/>
        </w:rPr>
      </w:pPr>
      <w:r>
        <w:rPr>
          <w:rFonts w:hint="eastAsia"/>
          <w:sz w:val="24"/>
        </w:rPr>
        <w:t xml:space="preserve">（2）耿艺倩      </w:t>
      </w:r>
      <w:r>
        <w:rPr>
          <w:sz w:val="24"/>
        </w:rPr>
        <w:t>201427038</w:t>
      </w:r>
    </w:p>
    <w:p>
      <w:pPr>
        <w:rPr>
          <w:sz w:val="24"/>
        </w:rPr>
      </w:pPr>
      <w:r>
        <w:rPr>
          <w:rFonts w:hint="eastAsia"/>
          <w:sz w:val="24"/>
        </w:rPr>
        <w:t xml:space="preserve">（3）肖童        </w:t>
      </w:r>
      <w:r>
        <w:rPr>
          <w:sz w:val="24"/>
        </w:rPr>
        <w:t>201407114</w:t>
      </w:r>
    </w:p>
    <w:p>
      <w:pPr>
        <w:rPr>
          <w:sz w:val="24"/>
        </w:rPr>
      </w:pPr>
    </w:p>
    <w:p>
      <w:pPr>
        <w:rPr>
          <w:sz w:val="24"/>
        </w:rPr>
      </w:pPr>
    </w:p>
    <w:p>
      <w:pPr>
        <w:rPr>
          <w:b/>
          <w:sz w:val="24"/>
        </w:rPr>
      </w:pPr>
      <w:r>
        <w:rPr>
          <w:rFonts w:hint="eastAsia"/>
          <w:b/>
          <w:sz w:val="24"/>
        </w:rPr>
        <w:t>人文与外国语学院</w:t>
      </w:r>
    </w:p>
    <w:p>
      <w:pPr>
        <w:rPr>
          <w:b/>
          <w:i/>
          <w:sz w:val="24"/>
        </w:rPr>
      </w:pPr>
      <w:r>
        <w:rPr>
          <w:rFonts w:hint="eastAsia"/>
          <w:b/>
          <w:i/>
          <w:sz w:val="24"/>
        </w:rPr>
        <w:t>1 试卷、成绩单、成绩分析</w:t>
      </w:r>
    </w:p>
    <w:p>
      <w:pPr>
        <w:rPr>
          <w:sz w:val="24"/>
        </w:rPr>
      </w:pPr>
      <w:r>
        <w:rPr>
          <w:rFonts w:hint="eastAsia"/>
          <w:sz w:val="24"/>
        </w:rPr>
        <w:t>（1）刘洁    高级日语I     日语151    （长江路）</w:t>
      </w:r>
    </w:p>
    <w:p>
      <w:pPr>
        <w:rPr>
          <w:sz w:val="24"/>
        </w:rPr>
      </w:pPr>
      <w:r>
        <w:rPr>
          <w:rFonts w:hint="eastAsia"/>
          <w:sz w:val="24"/>
        </w:rPr>
        <w:t>（2）魏萍子  大学英语CⅢ   05         （长江路）</w:t>
      </w:r>
    </w:p>
    <w:p>
      <w:pPr>
        <w:rPr>
          <w:sz w:val="24"/>
        </w:rPr>
      </w:pPr>
      <w:r>
        <w:rPr>
          <w:rFonts w:hint="eastAsia"/>
          <w:sz w:val="24"/>
        </w:rPr>
        <w:t>（3）杨书胜  人口社会学    社工15     （长江路）</w:t>
      </w:r>
    </w:p>
    <w:p>
      <w:pPr>
        <w:rPr>
          <w:b/>
          <w:i/>
          <w:sz w:val="24"/>
        </w:rPr>
      </w:pPr>
      <w:r>
        <w:rPr>
          <w:rFonts w:hint="eastAsia"/>
          <w:b/>
          <w:i/>
          <w:sz w:val="24"/>
        </w:rPr>
        <w:t>2 活动记录本和听课记录本（长江路）</w:t>
      </w:r>
    </w:p>
    <w:p>
      <w:pPr>
        <w:rPr>
          <w:sz w:val="24"/>
        </w:rPr>
      </w:pPr>
      <w:r>
        <w:rPr>
          <w:rFonts w:hint="eastAsia"/>
          <w:sz w:val="24"/>
        </w:rPr>
        <w:t>大外二教研室主任</w:t>
      </w:r>
    </w:p>
    <w:p>
      <w:pPr>
        <w:rPr>
          <w:b/>
          <w:i/>
          <w:sz w:val="24"/>
        </w:rPr>
      </w:pPr>
      <w:r>
        <w:rPr>
          <w:rFonts w:hint="eastAsia"/>
          <w:b/>
          <w:i/>
          <w:sz w:val="24"/>
        </w:rPr>
        <w:t>3 毕业设计（论文）以及任务书的电子版（长江路）</w:t>
      </w:r>
    </w:p>
    <w:p>
      <w:pPr>
        <w:rPr>
          <w:sz w:val="24"/>
        </w:rPr>
      </w:pPr>
      <w:r>
        <w:rPr>
          <w:rFonts w:hint="eastAsia"/>
          <w:sz w:val="24"/>
        </w:rPr>
        <w:t xml:space="preserve">（1）葛婷婷     </w:t>
      </w:r>
      <w:r>
        <w:rPr>
          <w:sz w:val="24"/>
        </w:rPr>
        <w:t>201426110</w:t>
      </w:r>
    </w:p>
    <w:p>
      <w:pPr>
        <w:rPr>
          <w:sz w:val="24"/>
        </w:rPr>
      </w:pPr>
      <w:r>
        <w:rPr>
          <w:rFonts w:hint="eastAsia"/>
          <w:sz w:val="24"/>
        </w:rPr>
        <w:t xml:space="preserve">（2）林蔚然     </w:t>
      </w:r>
      <w:r>
        <w:rPr>
          <w:sz w:val="24"/>
        </w:rPr>
        <w:t>201426077</w:t>
      </w:r>
    </w:p>
    <w:p>
      <w:pPr>
        <w:rPr>
          <w:sz w:val="24"/>
        </w:rPr>
      </w:pPr>
      <w:r>
        <w:rPr>
          <w:rFonts w:hint="eastAsia"/>
          <w:sz w:val="24"/>
        </w:rPr>
        <w:t xml:space="preserve">（3）曾翔       </w:t>
      </w:r>
      <w:r>
        <w:rPr>
          <w:sz w:val="24"/>
        </w:rPr>
        <w:t>201408126</w:t>
      </w:r>
    </w:p>
    <w:p>
      <w:pPr>
        <w:rPr>
          <w:sz w:val="24"/>
        </w:rPr>
      </w:pPr>
    </w:p>
    <w:p>
      <w:pPr>
        <w:rPr>
          <w:sz w:val="24"/>
        </w:rPr>
      </w:pPr>
    </w:p>
    <w:p>
      <w:pPr>
        <w:rPr>
          <w:b/>
          <w:sz w:val="24"/>
        </w:rPr>
      </w:pPr>
      <w:r>
        <w:rPr>
          <w:rFonts w:hint="eastAsia"/>
          <w:b/>
          <w:sz w:val="24"/>
        </w:rPr>
        <w:t>管理学院</w:t>
      </w:r>
    </w:p>
    <w:p>
      <w:pPr>
        <w:rPr>
          <w:b/>
          <w:i/>
          <w:sz w:val="24"/>
        </w:rPr>
      </w:pPr>
      <w:r>
        <w:rPr>
          <w:rFonts w:hint="eastAsia"/>
          <w:b/>
          <w:i/>
          <w:sz w:val="24"/>
        </w:rPr>
        <w:t>1 试卷、成绩单、成绩分析</w:t>
      </w:r>
    </w:p>
    <w:p>
      <w:pPr>
        <w:rPr>
          <w:sz w:val="24"/>
        </w:rPr>
      </w:pPr>
      <w:r>
        <w:rPr>
          <w:rFonts w:hint="eastAsia"/>
          <w:sz w:val="24"/>
        </w:rPr>
        <w:t>（1）刘玮琳  技术经济学      信管152        （长江路）</w:t>
      </w:r>
    </w:p>
    <w:p>
      <w:pPr>
        <w:tabs>
          <w:tab w:val="left" w:pos="4890"/>
        </w:tabs>
        <w:rPr>
          <w:sz w:val="24"/>
        </w:rPr>
      </w:pPr>
      <w:r>
        <w:rPr>
          <w:rFonts w:hint="eastAsia"/>
          <w:sz w:val="24"/>
        </w:rPr>
        <w:t>（2）姜凤珍  管理信息系统B   05             （长江路）</w:t>
      </w:r>
    </w:p>
    <w:p>
      <w:pPr>
        <w:jc w:val="left"/>
        <w:rPr>
          <w:sz w:val="24"/>
        </w:rPr>
      </w:pPr>
      <w:r>
        <w:rPr>
          <w:rFonts w:hint="eastAsia"/>
          <w:sz w:val="24"/>
        </w:rPr>
        <w:t>（3）刘冠权  系统工程         01             （长江路）</w:t>
      </w:r>
    </w:p>
    <w:p>
      <w:pPr>
        <w:rPr>
          <w:b/>
          <w:i/>
          <w:sz w:val="24"/>
        </w:rPr>
      </w:pPr>
      <w:r>
        <w:rPr>
          <w:rFonts w:hint="eastAsia"/>
          <w:b/>
          <w:i/>
          <w:sz w:val="24"/>
        </w:rPr>
        <w:t>2 活动记录本和听课记录本（长江路）</w:t>
      </w:r>
    </w:p>
    <w:p>
      <w:pPr>
        <w:rPr>
          <w:sz w:val="24"/>
        </w:rPr>
      </w:pPr>
      <w:r>
        <w:rPr>
          <w:rFonts w:hint="eastAsia"/>
          <w:sz w:val="24"/>
        </w:rPr>
        <w:t>信息管理教研室主任</w:t>
      </w:r>
    </w:p>
    <w:p>
      <w:pPr>
        <w:rPr>
          <w:b/>
          <w:i/>
          <w:sz w:val="24"/>
        </w:rPr>
      </w:pPr>
      <w:r>
        <w:rPr>
          <w:rFonts w:hint="eastAsia"/>
          <w:b/>
          <w:i/>
          <w:sz w:val="24"/>
        </w:rPr>
        <w:t>3 毕业设计（论文）以及任务书的电子版（长江路）</w:t>
      </w:r>
    </w:p>
    <w:p>
      <w:pPr>
        <w:rPr>
          <w:sz w:val="24"/>
        </w:rPr>
      </w:pPr>
      <w:r>
        <w:rPr>
          <w:rFonts w:hint="eastAsia"/>
          <w:sz w:val="24"/>
        </w:rPr>
        <w:t xml:space="preserve">（1）夏琪      </w:t>
      </w:r>
      <w:r>
        <w:rPr>
          <w:sz w:val="24"/>
        </w:rPr>
        <w:t>201422342</w:t>
      </w:r>
    </w:p>
    <w:p>
      <w:pPr>
        <w:rPr>
          <w:sz w:val="24"/>
        </w:rPr>
      </w:pPr>
      <w:r>
        <w:rPr>
          <w:rFonts w:hint="eastAsia"/>
          <w:sz w:val="24"/>
        </w:rPr>
        <w:t xml:space="preserve">（2）张梦雅    </w:t>
      </w:r>
      <w:r>
        <w:rPr>
          <w:sz w:val="24"/>
        </w:rPr>
        <w:t>201422097</w:t>
      </w:r>
    </w:p>
    <w:p>
      <w:pPr>
        <w:rPr>
          <w:sz w:val="24"/>
        </w:rPr>
      </w:pPr>
      <w:r>
        <w:rPr>
          <w:rFonts w:hint="eastAsia"/>
          <w:sz w:val="24"/>
        </w:rPr>
        <w:t xml:space="preserve">（3）周梦雪    </w:t>
      </w:r>
      <w:r>
        <w:rPr>
          <w:sz w:val="24"/>
        </w:rPr>
        <w:t>201422167</w:t>
      </w:r>
    </w:p>
    <w:p>
      <w:pPr>
        <w:rPr>
          <w:sz w:val="24"/>
        </w:rPr>
      </w:pPr>
    </w:p>
    <w:p>
      <w:pPr>
        <w:rPr>
          <w:sz w:val="24"/>
        </w:rPr>
      </w:pPr>
    </w:p>
    <w:p>
      <w:pPr>
        <w:rPr>
          <w:sz w:val="24"/>
        </w:rPr>
      </w:pPr>
    </w:p>
    <w:p>
      <w:pPr>
        <w:rPr>
          <w:b/>
          <w:sz w:val="24"/>
        </w:rPr>
      </w:pPr>
      <w:r>
        <w:rPr>
          <w:rFonts w:hint="eastAsia"/>
          <w:b/>
          <w:sz w:val="24"/>
        </w:rPr>
        <w:t>商学院</w:t>
      </w:r>
    </w:p>
    <w:p>
      <w:pPr>
        <w:rPr>
          <w:b/>
          <w:i/>
          <w:sz w:val="24"/>
        </w:rPr>
      </w:pPr>
      <w:r>
        <w:rPr>
          <w:rFonts w:hint="eastAsia"/>
          <w:b/>
          <w:i/>
          <w:sz w:val="24"/>
        </w:rPr>
        <w:t>1 试卷、成绩单、成绩分析</w:t>
      </w:r>
    </w:p>
    <w:p>
      <w:pPr>
        <w:rPr>
          <w:sz w:val="24"/>
        </w:rPr>
      </w:pPr>
      <w:r>
        <w:rPr>
          <w:rFonts w:hint="eastAsia"/>
          <w:sz w:val="24"/>
        </w:rPr>
        <w:t>（1）丁志慧    市场营销学       02          （长江路）</w:t>
      </w:r>
    </w:p>
    <w:p>
      <w:pPr>
        <w:rPr>
          <w:sz w:val="24"/>
        </w:rPr>
      </w:pPr>
      <w:r>
        <w:rPr>
          <w:rFonts w:hint="eastAsia"/>
          <w:sz w:val="24"/>
        </w:rPr>
        <w:t>（2）张华清    客户关系管理     01          （长江路）</w:t>
      </w:r>
    </w:p>
    <w:p>
      <w:pPr>
        <w:rPr>
          <w:sz w:val="24"/>
        </w:rPr>
      </w:pPr>
      <w:r>
        <w:rPr>
          <w:rFonts w:hint="eastAsia"/>
          <w:sz w:val="24"/>
        </w:rPr>
        <w:t>（3）孙秀明    人力资源管理     财管153     （长江路）</w:t>
      </w:r>
    </w:p>
    <w:p>
      <w:pPr>
        <w:rPr>
          <w:sz w:val="24"/>
        </w:rPr>
      </w:pPr>
      <w:r>
        <w:rPr>
          <w:rFonts w:hint="eastAsia"/>
          <w:sz w:val="24"/>
        </w:rPr>
        <w:t>（4）张国骥    国际贸易惯例与规则  经贸14   （长江路）</w:t>
      </w:r>
    </w:p>
    <w:p>
      <w:pPr>
        <w:rPr>
          <w:b/>
          <w:i/>
          <w:sz w:val="24"/>
        </w:rPr>
      </w:pPr>
      <w:r>
        <w:rPr>
          <w:rFonts w:hint="eastAsia"/>
          <w:b/>
          <w:i/>
          <w:sz w:val="24"/>
        </w:rPr>
        <w:t>2 活动记录本和听课记录本（长江路）</w:t>
      </w:r>
    </w:p>
    <w:p>
      <w:pPr>
        <w:rPr>
          <w:sz w:val="24"/>
        </w:rPr>
      </w:pPr>
      <w:r>
        <w:rPr>
          <w:rFonts w:hint="eastAsia"/>
          <w:sz w:val="24"/>
        </w:rPr>
        <w:t>财务管理教研室主任</w:t>
      </w:r>
    </w:p>
    <w:p>
      <w:pPr>
        <w:rPr>
          <w:b/>
          <w:i/>
          <w:sz w:val="24"/>
        </w:rPr>
      </w:pPr>
      <w:r>
        <w:rPr>
          <w:rFonts w:hint="eastAsia"/>
          <w:b/>
          <w:i/>
          <w:sz w:val="24"/>
        </w:rPr>
        <w:t>3 毕业设计（论文）以及任务书的电子版（长江路）</w:t>
      </w:r>
    </w:p>
    <w:p>
      <w:pPr>
        <w:rPr>
          <w:sz w:val="24"/>
        </w:rPr>
      </w:pPr>
      <w:r>
        <w:rPr>
          <w:rFonts w:hint="eastAsia"/>
          <w:sz w:val="24"/>
        </w:rPr>
        <w:t xml:space="preserve">（1）于清雯      </w:t>
      </w:r>
      <w:r>
        <w:rPr>
          <w:sz w:val="24"/>
        </w:rPr>
        <w:t>201425123</w:t>
      </w:r>
    </w:p>
    <w:p>
      <w:pPr>
        <w:rPr>
          <w:sz w:val="24"/>
        </w:rPr>
      </w:pPr>
      <w:r>
        <w:rPr>
          <w:rFonts w:hint="eastAsia"/>
          <w:sz w:val="24"/>
        </w:rPr>
        <w:t xml:space="preserve">（2）孙玉兰      </w:t>
      </w:r>
      <w:r>
        <w:rPr>
          <w:sz w:val="24"/>
        </w:rPr>
        <w:t>201425090</w:t>
      </w:r>
    </w:p>
    <w:p>
      <w:pPr>
        <w:rPr>
          <w:sz w:val="24"/>
        </w:rPr>
      </w:pPr>
      <w:r>
        <w:rPr>
          <w:rFonts w:hint="eastAsia"/>
          <w:sz w:val="24"/>
        </w:rPr>
        <w:t xml:space="preserve">（3）唐斌        </w:t>
      </w:r>
      <w:r>
        <w:rPr>
          <w:sz w:val="24"/>
        </w:rPr>
        <w:t>201425191</w:t>
      </w:r>
    </w:p>
    <w:p>
      <w:pPr>
        <w:rPr>
          <w:sz w:val="24"/>
        </w:rPr>
      </w:pPr>
    </w:p>
    <w:p>
      <w:pPr>
        <w:rPr>
          <w:sz w:val="24"/>
        </w:rPr>
      </w:pPr>
    </w:p>
    <w:p>
      <w:pPr>
        <w:rPr>
          <w:b/>
          <w:sz w:val="24"/>
        </w:rPr>
      </w:pPr>
      <w:r>
        <w:rPr>
          <w:rFonts w:hint="eastAsia"/>
          <w:b/>
          <w:sz w:val="24"/>
        </w:rPr>
        <w:t>马克思主义学院</w:t>
      </w:r>
    </w:p>
    <w:p>
      <w:pPr>
        <w:rPr>
          <w:b/>
          <w:i/>
          <w:sz w:val="24"/>
        </w:rPr>
      </w:pPr>
      <w:r>
        <w:rPr>
          <w:rFonts w:hint="eastAsia"/>
          <w:b/>
          <w:i/>
          <w:sz w:val="24"/>
        </w:rPr>
        <w:t>1活动记录本和听课记录本（长江路）</w:t>
      </w:r>
    </w:p>
    <w:p>
      <w:pPr>
        <w:rPr>
          <w:sz w:val="24"/>
        </w:rPr>
      </w:pPr>
      <w:r>
        <w:rPr>
          <w:rFonts w:hint="eastAsia"/>
          <w:sz w:val="24"/>
        </w:rPr>
        <w:t>形势与政策教研室主任</w:t>
      </w: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ind w:left="120" w:hanging="120" w:hangingChars="50"/>
        <w:rPr>
          <w:sz w:val="24"/>
        </w:rPr>
      </w:pPr>
    </w:p>
    <w:p>
      <w:pPr>
        <w:rPr>
          <w:rFonts w:ascii="宋体" w:hAnsi="宋体" w:cs="宋体"/>
          <w:sz w:val="28"/>
          <w:szCs w:val="28"/>
        </w:rPr>
      </w:pPr>
      <w:r>
        <w:rPr>
          <w:rFonts w:hint="eastAsia"/>
          <w:b/>
          <w:color w:val="000000"/>
          <w:sz w:val="28"/>
          <w:szCs w:val="28"/>
        </w:rPr>
        <w:t>附件2</w:t>
      </w:r>
    </w:p>
    <w:p>
      <w:pPr>
        <w:widowControl/>
        <w:adjustRightInd w:val="0"/>
        <w:snapToGrid w:val="0"/>
        <w:jc w:val="center"/>
        <w:rPr>
          <w:rFonts w:ascii="华文新魏" w:hAnsi="华文宋体" w:eastAsia="华文新魏" w:cs="宋体"/>
          <w:kern w:val="0"/>
          <w:sz w:val="44"/>
          <w:szCs w:val="44"/>
        </w:rPr>
      </w:pPr>
      <w:r>
        <w:rPr>
          <w:rFonts w:hint="eastAsia" w:ascii="华文新魏" w:hAnsi="华文宋体" w:eastAsia="华文新魏" w:cs="宋体"/>
          <w:kern w:val="0"/>
          <w:sz w:val="44"/>
          <w:szCs w:val="44"/>
        </w:rPr>
        <w:t>期中教学检查关于试卷检查和存档的要求</w:t>
      </w:r>
    </w:p>
    <w:p>
      <w:pPr>
        <w:widowControl/>
        <w:adjustRightInd w:val="0"/>
        <w:snapToGrid w:val="0"/>
        <w:spacing w:line="440" w:lineRule="exact"/>
        <w:jc w:val="left"/>
        <w:rPr>
          <w:rFonts w:ascii="华文新魏" w:hAnsi="华文宋体" w:eastAsia="华文新魏" w:cs="宋体"/>
          <w:kern w:val="0"/>
          <w:sz w:val="30"/>
          <w:szCs w:val="30"/>
        </w:rPr>
      </w:pPr>
      <w:r>
        <w:rPr>
          <w:rFonts w:hint="eastAsia" w:ascii="华文新魏" w:hAnsi="华文宋体" w:eastAsia="华文新魏" w:cs="宋体"/>
          <w:kern w:val="0"/>
          <w:sz w:val="30"/>
          <w:szCs w:val="30"/>
        </w:rPr>
        <w:t>各学院：</w:t>
      </w:r>
    </w:p>
    <w:p>
      <w:pPr>
        <w:widowControl/>
        <w:adjustRightInd w:val="0"/>
        <w:snapToGrid w:val="0"/>
        <w:spacing w:line="440" w:lineRule="exact"/>
        <w:ind w:firstLine="480" w:firstLineChars="200"/>
        <w:jc w:val="left"/>
        <w:rPr>
          <w:rFonts w:ascii="宋体" w:hAnsi="宋体" w:cs="Arial"/>
          <w:kern w:val="0"/>
          <w:sz w:val="24"/>
        </w:rPr>
      </w:pPr>
      <w:r>
        <w:rPr>
          <w:rFonts w:hint="eastAsia" w:ascii="宋体" w:hAnsi="宋体" w:cs="宋体"/>
          <w:kern w:val="0"/>
          <w:sz w:val="24"/>
        </w:rPr>
        <w:t>根据学校期中教学检查工作安排，</w:t>
      </w:r>
      <w:r>
        <w:rPr>
          <w:rFonts w:hint="eastAsia" w:ascii="宋体" w:hAnsi="宋体" w:cs="Arial"/>
          <w:kern w:val="0"/>
          <w:sz w:val="24"/>
        </w:rPr>
        <w:t>为做好</w:t>
      </w:r>
      <w:r>
        <w:rPr>
          <w:rFonts w:hint="eastAsia" w:ascii="宋体" w:hAnsi="宋体" w:cs="宋体"/>
          <w:kern w:val="0"/>
          <w:sz w:val="24"/>
        </w:rPr>
        <w:t>试卷</w:t>
      </w:r>
      <w:r>
        <w:rPr>
          <w:rFonts w:hint="eastAsia" w:ascii="宋体" w:hAnsi="宋体" w:cs="Arial"/>
          <w:kern w:val="0"/>
          <w:sz w:val="24"/>
        </w:rPr>
        <w:t>的规范、整理和存档，教务处将对2017—2018学年第一学期的试卷进行检查，现将具体事宜通知如下：</w:t>
      </w:r>
    </w:p>
    <w:p>
      <w:pPr>
        <w:widowControl/>
        <w:numPr>
          <w:ilvl w:val="0"/>
          <w:numId w:val="2"/>
        </w:numPr>
        <w:adjustRightInd w:val="0"/>
        <w:snapToGrid w:val="0"/>
        <w:spacing w:line="440" w:lineRule="exact"/>
        <w:jc w:val="left"/>
        <w:rPr>
          <w:rFonts w:ascii="华文新魏" w:hAnsi="宋体" w:eastAsia="华文新魏" w:cs="Arial"/>
          <w:kern w:val="0"/>
          <w:sz w:val="30"/>
          <w:szCs w:val="30"/>
        </w:rPr>
      </w:pPr>
      <w:r>
        <w:rPr>
          <w:rFonts w:hint="eastAsia" w:ascii="华文新魏" w:hAnsi="宋体" w:eastAsia="华文新魏" w:cs="Arial"/>
          <w:kern w:val="0"/>
          <w:sz w:val="30"/>
          <w:szCs w:val="30"/>
        </w:rPr>
        <w:t>检查范围</w:t>
      </w:r>
    </w:p>
    <w:p>
      <w:pPr>
        <w:widowControl/>
        <w:adjustRightInd w:val="0"/>
        <w:snapToGrid w:val="0"/>
        <w:spacing w:line="440" w:lineRule="exact"/>
        <w:ind w:firstLine="480" w:firstLineChars="200"/>
        <w:jc w:val="left"/>
        <w:rPr>
          <w:rFonts w:ascii="宋体" w:hAnsi="宋体" w:cs="Arial"/>
          <w:kern w:val="0"/>
          <w:sz w:val="24"/>
        </w:rPr>
      </w:pPr>
      <w:r>
        <w:rPr>
          <w:rFonts w:hint="eastAsia" w:ascii="宋体" w:hAnsi="宋体" w:cs="Arial"/>
          <w:kern w:val="0"/>
          <w:sz w:val="24"/>
        </w:rPr>
        <w:t>考试（考核）课程试卷（论文）。包括学生成绩（总评成绩、考试成绩、平时成绩）、学生答卷、参考答案及评分标准、期末成绩统计分析与试卷分析、考场记录及教师手册。</w:t>
      </w:r>
    </w:p>
    <w:p>
      <w:pPr>
        <w:widowControl/>
        <w:numPr>
          <w:ilvl w:val="0"/>
          <w:numId w:val="2"/>
        </w:numPr>
        <w:adjustRightInd w:val="0"/>
        <w:snapToGrid w:val="0"/>
        <w:spacing w:line="440" w:lineRule="exact"/>
        <w:jc w:val="left"/>
        <w:rPr>
          <w:rFonts w:ascii="华文新魏" w:hAnsi="宋体" w:eastAsia="华文新魏" w:cs="Arial"/>
          <w:kern w:val="0"/>
          <w:sz w:val="30"/>
          <w:szCs w:val="30"/>
        </w:rPr>
      </w:pPr>
      <w:r>
        <w:rPr>
          <w:rFonts w:hint="eastAsia" w:ascii="华文新魏" w:hAnsi="宋体" w:eastAsia="华文新魏" w:cs="Arial"/>
          <w:kern w:val="0"/>
          <w:sz w:val="30"/>
          <w:szCs w:val="30"/>
        </w:rPr>
        <w:t>检查时间及方式</w:t>
      </w:r>
    </w:p>
    <w:p>
      <w:pPr>
        <w:widowControl/>
        <w:adjustRightInd w:val="0"/>
        <w:snapToGrid w:val="0"/>
        <w:spacing w:line="440" w:lineRule="exact"/>
        <w:ind w:left="426"/>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2018.5.28—2018.5.31，抽查</w:t>
      </w:r>
    </w:p>
    <w:p>
      <w:pPr>
        <w:widowControl/>
        <w:numPr>
          <w:ilvl w:val="0"/>
          <w:numId w:val="2"/>
        </w:numPr>
        <w:adjustRightInd w:val="0"/>
        <w:snapToGrid w:val="0"/>
        <w:spacing w:line="440" w:lineRule="exact"/>
        <w:jc w:val="left"/>
        <w:rPr>
          <w:rFonts w:ascii="华文新魏" w:hAnsi="宋体" w:eastAsia="华文新魏" w:cs="Arial"/>
          <w:kern w:val="0"/>
          <w:sz w:val="30"/>
          <w:szCs w:val="30"/>
        </w:rPr>
      </w:pPr>
      <w:r>
        <w:rPr>
          <w:rFonts w:hint="eastAsia" w:ascii="华文新魏" w:hAnsi="宋体" w:eastAsia="华文新魏" w:cs="Arial"/>
          <w:kern w:val="0"/>
          <w:sz w:val="30"/>
          <w:szCs w:val="30"/>
        </w:rPr>
        <w:t>检查事项及要求</w:t>
      </w:r>
    </w:p>
    <w:p>
      <w:pPr>
        <w:widowControl/>
        <w:adjustRightInd w:val="0"/>
        <w:snapToGrid w:val="0"/>
        <w:spacing w:line="440" w:lineRule="exact"/>
        <w:ind w:firstLine="480" w:firstLineChars="200"/>
        <w:jc w:val="left"/>
        <w:rPr>
          <w:rFonts w:ascii="宋体" w:hAnsi="宋体" w:cs="Arial"/>
          <w:kern w:val="0"/>
          <w:sz w:val="24"/>
        </w:rPr>
      </w:pPr>
      <w:r>
        <w:rPr>
          <w:rFonts w:hint="eastAsia" w:ascii="宋体" w:hAnsi="宋体" w:cs="宋体"/>
          <w:kern w:val="0"/>
          <w:sz w:val="24"/>
        </w:rPr>
        <w:t>（一）</w:t>
      </w:r>
      <w:r>
        <w:rPr>
          <w:rFonts w:hint="eastAsia" w:ascii="宋体" w:hAnsi="宋体" w:cs="Arial"/>
          <w:kern w:val="0"/>
          <w:sz w:val="24"/>
        </w:rPr>
        <w:t>试卷成绩</w:t>
      </w:r>
    </w:p>
    <w:p>
      <w:pPr>
        <w:widowControl/>
        <w:adjustRightInd w:val="0"/>
        <w:snapToGrid w:val="0"/>
        <w:spacing w:line="440" w:lineRule="exact"/>
        <w:ind w:firstLine="480" w:firstLineChars="200"/>
        <w:jc w:val="left"/>
        <w:rPr>
          <w:rFonts w:ascii="宋体" w:hAnsi="宋体" w:cs="Arial"/>
          <w:kern w:val="0"/>
          <w:sz w:val="24"/>
        </w:rPr>
      </w:pPr>
      <w:r>
        <w:rPr>
          <w:rFonts w:hint="eastAsia" w:ascii="宋体" w:hAnsi="宋体" w:cs="Arial"/>
          <w:kern w:val="0"/>
          <w:sz w:val="24"/>
        </w:rPr>
        <w:t>1、检查由学院统一存档的成绩单，是否按课程编号排序、存档，任课教师签字、教研室主任签字、院部公章要齐全；</w:t>
      </w:r>
    </w:p>
    <w:p>
      <w:pPr>
        <w:widowControl/>
        <w:adjustRightInd w:val="0"/>
        <w:snapToGrid w:val="0"/>
        <w:spacing w:line="440" w:lineRule="exact"/>
        <w:ind w:firstLine="480" w:firstLineChars="200"/>
        <w:jc w:val="left"/>
        <w:rPr>
          <w:rFonts w:ascii="宋体" w:hAnsi="宋体" w:cs="Arial"/>
          <w:kern w:val="0"/>
          <w:sz w:val="24"/>
        </w:rPr>
      </w:pPr>
      <w:r>
        <w:rPr>
          <w:rFonts w:hint="eastAsia" w:ascii="宋体" w:hAnsi="宋体" w:cs="Arial"/>
          <w:kern w:val="0"/>
          <w:sz w:val="24"/>
        </w:rPr>
        <w:t>2、检查卷面成绩有无计算错误，包括小题计分。成绩出现错误的按照学校规定程序报批更正；</w:t>
      </w:r>
    </w:p>
    <w:p>
      <w:pPr>
        <w:widowControl/>
        <w:adjustRightInd w:val="0"/>
        <w:snapToGrid w:val="0"/>
        <w:spacing w:line="440" w:lineRule="exact"/>
        <w:ind w:firstLine="480" w:firstLineChars="200"/>
        <w:jc w:val="left"/>
        <w:rPr>
          <w:rFonts w:ascii="宋体" w:hAnsi="宋体" w:cs="Arial"/>
          <w:kern w:val="0"/>
          <w:sz w:val="24"/>
        </w:rPr>
      </w:pPr>
      <w:r>
        <w:rPr>
          <w:rFonts w:hint="eastAsia" w:ascii="宋体" w:hAnsi="宋体" w:cs="Arial"/>
          <w:kern w:val="0"/>
          <w:sz w:val="24"/>
        </w:rPr>
        <w:t>3、平时成绩的给出是否有依据。应包括出勤、提问、作业、实验、平时测验等。</w:t>
      </w:r>
    </w:p>
    <w:p>
      <w:pPr>
        <w:widowControl/>
        <w:adjustRightInd w:val="0"/>
        <w:snapToGrid w:val="0"/>
        <w:spacing w:line="440" w:lineRule="exact"/>
        <w:ind w:firstLine="480" w:firstLineChars="200"/>
        <w:jc w:val="left"/>
        <w:rPr>
          <w:rFonts w:ascii="宋体" w:hAnsi="宋体" w:cs="Arial"/>
          <w:kern w:val="0"/>
          <w:sz w:val="24"/>
        </w:rPr>
      </w:pPr>
      <w:r>
        <w:rPr>
          <w:rFonts w:hint="eastAsia" w:ascii="宋体" w:hAnsi="宋体" w:cs="Arial"/>
          <w:kern w:val="0"/>
          <w:sz w:val="24"/>
        </w:rPr>
        <w:t>（二）试卷质量</w:t>
      </w:r>
    </w:p>
    <w:p>
      <w:pPr>
        <w:widowControl/>
        <w:adjustRightInd w:val="0"/>
        <w:snapToGrid w:val="0"/>
        <w:spacing w:line="440" w:lineRule="exact"/>
        <w:ind w:firstLine="480" w:firstLineChars="200"/>
        <w:jc w:val="left"/>
        <w:rPr>
          <w:rFonts w:ascii="宋体" w:hAnsi="宋体" w:cs="Arial"/>
          <w:kern w:val="0"/>
          <w:sz w:val="24"/>
        </w:rPr>
      </w:pPr>
      <w:r>
        <w:rPr>
          <w:rFonts w:hint="eastAsia" w:ascii="宋体" w:hAnsi="宋体" w:cs="Arial"/>
          <w:kern w:val="0"/>
          <w:sz w:val="24"/>
        </w:rPr>
        <w:t>各学院要严格按照要求对试卷质量进行检查，查找存在的问题和不足，制定切实有效的措施和办法，以确保今后试卷的质量。</w:t>
      </w:r>
    </w:p>
    <w:p>
      <w:pPr>
        <w:widowControl/>
        <w:adjustRightInd w:val="0"/>
        <w:snapToGrid w:val="0"/>
        <w:spacing w:line="440" w:lineRule="exact"/>
        <w:ind w:firstLine="480" w:firstLineChars="200"/>
        <w:jc w:val="left"/>
        <w:rPr>
          <w:rFonts w:ascii="宋体" w:hAnsi="宋体" w:cs="Arial"/>
          <w:kern w:val="0"/>
          <w:sz w:val="24"/>
        </w:rPr>
      </w:pPr>
      <w:r>
        <w:rPr>
          <w:rFonts w:hint="eastAsia" w:ascii="宋体" w:hAnsi="宋体" w:cs="Arial"/>
          <w:kern w:val="0"/>
          <w:sz w:val="24"/>
        </w:rPr>
        <w:t>1、试题内容是否符合教学大纲、是否科学，试题必须正确，不能有知识上、逻辑上的错误；</w:t>
      </w:r>
    </w:p>
    <w:p>
      <w:pPr>
        <w:widowControl/>
        <w:adjustRightInd w:val="0"/>
        <w:snapToGrid w:val="0"/>
        <w:spacing w:line="440" w:lineRule="exact"/>
        <w:ind w:firstLine="480" w:firstLineChars="200"/>
        <w:jc w:val="left"/>
        <w:rPr>
          <w:rFonts w:ascii="宋体" w:hAnsi="宋体" w:cs="Arial"/>
          <w:kern w:val="0"/>
          <w:sz w:val="24"/>
        </w:rPr>
      </w:pPr>
      <w:r>
        <w:rPr>
          <w:rFonts w:hint="eastAsia" w:ascii="宋体" w:hAnsi="宋体" w:cs="Arial"/>
          <w:kern w:val="0"/>
          <w:sz w:val="24"/>
        </w:rPr>
        <w:t>2、试题内容是否充实，题量是否合理，难度是否适中；</w:t>
      </w:r>
    </w:p>
    <w:p>
      <w:pPr>
        <w:widowControl/>
        <w:adjustRightInd w:val="0"/>
        <w:snapToGrid w:val="0"/>
        <w:spacing w:line="440" w:lineRule="exact"/>
        <w:ind w:firstLine="480" w:firstLineChars="200"/>
        <w:jc w:val="left"/>
        <w:rPr>
          <w:rFonts w:ascii="宋体" w:hAnsi="宋体" w:cs="Arial"/>
          <w:kern w:val="0"/>
          <w:sz w:val="24"/>
        </w:rPr>
      </w:pPr>
      <w:r>
        <w:rPr>
          <w:rFonts w:hint="eastAsia" w:ascii="宋体" w:hAnsi="宋体" w:cs="Arial"/>
          <w:kern w:val="0"/>
          <w:sz w:val="24"/>
        </w:rPr>
        <w:t>3、试卷的题目类型是否合理；</w:t>
      </w:r>
    </w:p>
    <w:p>
      <w:pPr>
        <w:widowControl/>
        <w:adjustRightInd w:val="0"/>
        <w:snapToGrid w:val="0"/>
        <w:spacing w:line="440" w:lineRule="exact"/>
        <w:ind w:firstLine="480" w:firstLineChars="200"/>
        <w:jc w:val="left"/>
        <w:rPr>
          <w:rFonts w:ascii="宋体" w:hAnsi="宋体" w:cs="宋体"/>
          <w:kern w:val="0"/>
          <w:sz w:val="24"/>
        </w:rPr>
      </w:pPr>
      <w:r>
        <w:rPr>
          <w:rFonts w:hint="eastAsia" w:ascii="宋体" w:hAnsi="宋体" w:cs="Arial"/>
          <w:kern w:val="0"/>
          <w:sz w:val="24"/>
        </w:rPr>
        <w:t>4、试卷的格式是否</w:t>
      </w:r>
      <w:r>
        <w:rPr>
          <w:rFonts w:hint="eastAsia" w:ascii="宋体" w:hAnsi="宋体" w:cs="宋体"/>
          <w:kern w:val="0"/>
          <w:sz w:val="24"/>
        </w:rPr>
        <w:t>规范。</w:t>
      </w:r>
    </w:p>
    <w:p>
      <w:pPr>
        <w:widowControl/>
        <w:adjustRightInd w:val="0"/>
        <w:snapToGrid w:val="0"/>
        <w:spacing w:line="440" w:lineRule="exact"/>
        <w:ind w:firstLine="480" w:firstLineChars="200"/>
        <w:jc w:val="left"/>
        <w:rPr>
          <w:rFonts w:ascii="宋体" w:hAnsi="宋体" w:cs="Arial"/>
          <w:kern w:val="0"/>
          <w:sz w:val="24"/>
        </w:rPr>
      </w:pPr>
      <w:r>
        <w:rPr>
          <w:rFonts w:hint="eastAsia" w:ascii="宋体" w:hAnsi="宋体" w:cs="Arial"/>
          <w:kern w:val="0"/>
          <w:sz w:val="24"/>
        </w:rPr>
        <w:t>（三）参考答案及评分标准</w:t>
      </w:r>
    </w:p>
    <w:p>
      <w:pPr>
        <w:widowControl/>
        <w:adjustRightInd w:val="0"/>
        <w:snapToGrid w:val="0"/>
        <w:spacing w:line="440" w:lineRule="exact"/>
        <w:ind w:firstLine="480" w:firstLineChars="200"/>
        <w:jc w:val="left"/>
        <w:rPr>
          <w:rFonts w:ascii="宋体" w:hAnsi="宋体" w:cs="Arial"/>
          <w:kern w:val="0"/>
          <w:sz w:val="24"/>
        </w:rPr>
      </w:pPr>
      <w:r>
        <w:rPr>
          <w:rFonts w:hint="eastAsia" w:ascii="宋体" w:hAnsi="宋体" w:cs="Arial"/>
          <w:kern w:val="0"/>
          <w:sz w:val="24"/>
        </w:rPr>
        <w:t>1、参考答案是否紧扣题意，是否明确具体，是否无错别字；</w:t>
      </w:r>
    </w:p>
    <w:p>
      <w:pPr>
        <w:widowControl/>
        <w:adjustRightInd w:val="0"/>
        <w:snapToGrid w:val="0"/>
        <w:spacing w:line="440" w:lineRule="exact"/>
        <w:ind w:firstLine="480" w:firstLineChars="200"/>
        <w:jc w:val="left"/>
        <w:rPr>
          <w:rFonts w:ascii="宋体" w:hAnsi="宋体" w:cs="Arial"/>
          <w:kern w:val="0"/>
          <w:sz w:val="24"/>
        </w:rPr>
      </w:pPr>
      <w:r>
        <w:rPr>
          <w:rFonts w:hint="eastAsia" w:ascii="宋体" w:hAnsi="宋体" w:cs="Arial"/>
          <w:kern w:val="0"/>
          <w:sz w:val="24"/>
        </w:rPr>
        <w:t>2、评分标准是否完整，总分是否100分，是否与试卷上标注的分数相符；</w:t>
      </w:r>
    </w:p>
    <w:p>
      <w:pPr>
        <w:widowControl/>
        <w:adjustRightInd w:val="0"/>
        <w:snapToGrid w:val="0"/>
        <w:spacing w:line="440" w:lineRule="exact"/>
        <w:ind w:firstLine="480" w:firstLineChars="200"/>
        <w:jc w:val="left"/>
        <w:rPr>
          <w:rFonts w:ascii="宋体" w:hAnsi="宋体" w:cs="宋体"/>
          <w:kern w:val="0"/>
          <w:sz w:val="24"/>
        </w:rPr>
      </w:pPr>
      <w:r>
        <w:rPr>
          <w:rFonts w:hint="eastAsia" w:ascii="宋体" w:hAnsi="宋体" w:cs="Arial"/>
          <w:kern w:val="0"/>
          <w:sz w:val="24"/>
        </w:rPr>
        <w:t>3、论述题、计算题等大题目的评分标准是否详细，是否具体到小分。</w:t>
      </w:r>
    </w:p>
    <w:p>
      <w:pPr>
        <w:widowControl/>
        <w:adjustRightInd w:val="0"/>
        <w:snapToGrid w:val="0"/>
        <w:spacing w:line="440" w:lineRule="exact"/>
        <w:ind w:left="479" w:leftChars="228"/>
        <w:jc w:val="left"/>
        <w:rPr>
          <w:rFonts w:ascii="宋体" w:hAnsi="宋体" w:cs="宋体"/>
          <w:kern w:val="0"/>
          <w:sz w:val="24"/>
        </w:rPr>
      </w:pPr>
      <w:r>
        <w:rPr>
          <w:rFonts w:hint="eastAsia" w:ascii="宋体" w:hAnsi="宋体" w:cs="宋体"/>
          <w:kern w:val="0"/>
          <w:sz w:val="24"/>
        </w:rPr>
        <w:t>（四）</w:t>
      </w:r>
      <w:r>
        <w:rPr>
          <w:rFonts w:hint="eastAsia" w:ascii="宋体" w:hAnsi="宋体" w:cs="Arial"/>
          <w:kern w:val="0"/>
          <w:sz w:val="24"/>
        </w:rPr>
        <w:t>期末成绩统计分析与试卷分析</w:t>
      </w:r>
      <w:r>
        <w:rPr>
          <w:rFonts w:hint="eastAsia" w:ascii="宋体" w:hAnsi="宋体" w:cs="Arial"/>
          <w:kern w:val="0"/>
          <w:sz w:val="24"/>
        </w:rPr>
        <w:cr/>
      </w:r>
      <w:r>
        <w:rPr>
          <w:rFonts w:hint="eastAsia" w:ascii="宋体" w:hAnsi="宋体" w:cs="宋体"/>
          <w:kern w:val="0"/>
          <w:sz w:val="24"/>
        </w:rPr>
        <w:t>1、是否注意按课堂分析；</w:t>
      </w:r>
    </w:p>
    <w:p>
      <w:pPr>
        <w:widowControl/>
        <w:adjustRightInd w:val="0"/>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2、试题分析、总评成绩分析是否与考试及试卷情况相符；</w:t>
      </w:r>
    </w:p>
    <w:p>
      <w:pPr>
        <w:widowControl/>
        <w:adjustRightInd w:val="0"/>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3、试卷分析中的内容是否按要求的内容填写翔实。</w:t>
      </w:r>
    </w:p>
    <w:p>
      <w:pPr>
        <w:widowControl/>
        <w:adjustRightInd w:val="0"/>
        <w:snapToGrid w:val="0"/>
        <w:spacing w:line="440" w:lineRule="exact"/>
        <w:ind w:firstLine="480" w:firstLineChars="200"/>
        <w:jc w:val="left"/>
        <w:rPr>
          <w:rFonts w:ascii="宋体" w:hAnsi="宋体" w:cs="Arial"/>
          <w:kern w:val="0"/>
          <w:sz w:val="24"/>
        </w:rPr>
      </w:pPr>
      <w:r>
        <w:rPr>
          <w:rFonts w:hint="eastAsia" w:ascii="宋体" w:hAnsi="宋体" w:cs="Arial"/>
          <w:kern w:val="0"/>
          <w:sz w:val="24"/>
        </w:rPr>
        <w:t>（五）试卷评阅</w:t>
      </w:r>
    </w:p>
    <w:p>
      <w:pPr>
        <w:widowControl/>
        <w:adjustRightInd w:val="0"/>
        <w:snapToGrid w:val="0"/>
        <w:spacing w:line="440" w:lineRule="exact"/>
        <w:ind w:firstLine="480" w:firstLineChars="200"/>
        <w:jc w:val="left"/>
        <w:rPr>
          <w:rFonts w:ascii="宋体" w:hAnsi="宋体" w:cs="Arial"/>
          <w:kern w:val="0"/>
          <w:sz w:val="24"/>
        </w:rPr>
      </w:pPr>
      <w:r>
        <w:rPr>
          <w:rFonts w:hint="eastAsia" w:ascii="宋体" w:hAnsi="宋体" w:cs="Arial"/>
          <w:kern w:val="0"/>
          <w:sz w:val="24"/>
        </w:rPr>
        <w:t>试卷评阅是否符合以下规范要求：</w:t>
      </w:r>
    </w:p>
    <w:p>
      <w:pPr>
        <w:widowControl/>
        <w:adjustRightInd w:val="0"/>
        <w:snapToGrid w:val="0"/>
        <w:spacing w:line="440" w:lineRule="exact"/>
        <w:ind w:firstLine="480" w:firstLineChars="200"/>
        <w:jc w:val="left"/>
        <w:rPr>
          <w:rFonts w:ascii="宋体" w:hAnsi="宋体" w:cs="宋体"/>
          <w:kern w:val="0"/>
          <w:sz w:val="24"/>
        </w:rPr>
      </w:pPr>
      <w:r>
        <w:rPr>
          <w:rFonts w:ascii="宋体" w:hAnsi="宋体" w:cs="宋体"/>
          <w:kern w:val="0"/>
          <w:sz w:val="24"/>
        </w:rPr>
        <w:pict>
          <v:group id="_x0000_s1026" o:spid="_x0000_s1026" o:spt="203" style="position:absolute;left:0pt;margin-left:430.35pt;margin-top:16.2pt;height:32.25pt;width:25.95pt;z-index:251660288;mso-width-relative:page;mso-height-relative:page;" coordorigin="6300,3000" coordsize="540,624">
            <o:lock v:ext="edit"/>
            <v:shape id="_x0000_s1027" o:spid="_x0000_s1027" o:spt="202" type="#_x0000_t202" style="position:absolute;left:6300;top:3000;height:624;width:540;" stroked="f" coordsize="21600,21600">
              <v:path/>
              <v:fill opacity="0f" focussize="0,0"/>
              <v:stroke on="f" joinstyle="miter"/>
              <v:imagedata o:title=""/>
              <o:lock v:ext="edit"/>
              <v:textbox>
                <w:txbxContent>
                  <w:p>
                    <w:pPr>
                      <w:rPr>
                        <w:b/>
                        <w:sz w:val="28"/>
                        <w:szCs w:val="28"/>
                      </w:rPr>
                    </w:pPr>
                    <w:r>
                      <w:rPr>
                        <w:rFonts w:hint="eastAsia"/>
                        <w:b/>
                        <w:sz w:val="28"/>
                        <w:szCs w:val="28"/>
                      </w:rPr>
                      <w:t>√</w:t>
                    </w:r>
                    <w:r>
                      <w:rPr>
                        <w:rFonts w:hint="eastAsia"/>
                        <w:b/>
                        <w:sz w:val="28"/>
                        <w:szCs w:val="28"/>
                      </w:rPr>
                      <w:sym w:font="Symbol" w:char="F0D6"/>
                    </w:r>
                    <w:r>
                      <w:rPr>
                        <w:rFonts w:hint="eastAsia"/>
                        <w:b/>
                        <w:sz w:val="28"/>
                        <w:szCs w:val="28"/>
                      </w:rPr>
                      <w:t xml:space="preserve">    </w:t>
                    </w:r>
                  </w:p>
                </w:txbxContent>
              </v:textbox>
            </v:shape>
            <v:shape id="_x0000_s1028" o:spid="_x0000_s1028" style="position:absolute;left:6525;top:3285;height:118;width:120;" filled="f" coordsize="120,118" path="m0,0l120,118e">
              <v:path arrowok="t"/>
              <v:fill on="f" focussize="0,0"/>
              <v:stroke/>
              <v:imagedata o:title=""/>
              <o:lock v:ext="edit"/>
            </v:shape>
          </v:group>
        </w:pict>
      </w:r>
      <w:r>
        <w:rPr>
          <w:rFonts w:hint="eastAsia" w:ascii="宋体" w:hAnsi="宋体" w:cs="Arial"/>
          <w:kern w:val="0"/>
          <w:sz w:val="24"/>
        </w:rPr>
        <w:t>1、</w:t>
      </w:r>
      <w:r>
        <w:rPr>
          <w:rFonts w:hint="eastAsia" w:ascii="宋体" w:hAnsi="宋体" w:cs="宋体"/>
          <w:kern w:val="0"/>
          <w:sz w:val="24"/>
        </w:rPr>
        <w:t>阅卷</w:t>
      </w:r>
      <w:r>
        <w:rPr>
          <w:rFonts w:ascii="宋体" w:hAnsi="宋体"/>
          <w:sz w:val="24"/>
        </w:rPr>
        <w:t>一律使用</w:t>
      </w:r>
      <w:r>
        <w:rPr>
          <w:rFonts w:hint="eastAsia" w:ascii="宋体" w:hAnsi="宋体" w:cs="宋体"/>
          <w:kern w:val="0"/>
          <w:sz w:val="24"/>
        </w:rPr>
        <w:t>红笔；</w:t>
      </w:r>
    </w:p>
    <w:p>
      <w:pPr>
        <w:widowControl/>
        <w:adjustRightInd w:val="0"/>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2、阅卷的符号和分数打法：</w:t>
      </w:r>
      <w:r>
        <w:rPr>
          <w:rFonts w:ascii="宋体" w:hAnsi="宋体"/>
          <w:sz w:val="24"/>
        </w:rPr>
        <w:t>答题的对、错、半对半错，必须分别打上</w:t>
      </w:r>
      <w:r>
        <w:rPr>
          <w:rFonts w:ascii="宋体" w:hAnsi="宋体" w:cs="宋体"/>
          <w:kern w:val="0"/>
          <w:sz w:val="24"/>
        </w:rPr>
        <w:sym w:font="Wingdings 2" w:char="0050"/>
      </w:r>
      <w:r>
        <w:rPr>
          <w:rFonts w:hint="eastAsia" w:ascii="宋体" w:hAnsi="宋体" w:cs="宋体"/>
          <w:kern w:val="0"/>
          <w:sz w:val="24"/>
        </w:rPr>
        <w:t>、</w:t>
      </w:r>
      <w:r>
        <w:rPr>
          <w:rFonts w:ascii="宋体" w:hAnsi="宋体" w:cs="宋体"/>
          <w:kern w:val="0"/>
          <w:sz w:val="24"/>
        </w:rPr>
        <w:sym w:font="Wingdings 2" w:char="004F"/>
      </w:r>
      <w:r>
        <w:rPr>
          <w:rFonts w:hint="eastAsia" w:ascii="宋体" w:hAnsi="宋体" w:cs="宋体"/>
          <w:kern w:val="0"/>
          <w:sz w:val="24"/>
        </w:rPr>
        <w:t xml:space="preserve">、     </w:t>
      </w:r>
      <w:r>
        <w:rPr>
          <w:rFonts w:ascii="宋体" w:hAnsi="宋体"/>
          <w:sz w:val="24"/>
        </w:rPr>
        <w:t>的记号。</w:t>
      </w:r>
      <w:r>
        <w:rPr>
          <w:rFonts w:hint="eastAsia" w:ascii="宋体" w:hAnsi="宋体" w:cs="宋体"/>
          <w:kern w:val="0"/>
          <w:sz w:val="24"/>
        </w:rPr>
        <w:t>各小题应写明得分，</w:t>
      </w:r>
      <w:r>
        <w:rPr>
          <w:rFonts w:hint="eastAsia" w:ascii="宋体" w:hAnsi="宋体"/>
          <w:sz w:val="24"/>
        </w:rPr>
        <w:t>同时在大题首左侧标记本题得分即“正分”</w:t>
      </w:r>
      <w:r>
        <w:rPr>
          <w:rFonts w:hint="eastAsia" w:ascii="宋体" w:hAnsi="宋体" w:cs="宋体"/>
          <w:kern w:val="0"/>
          <w:sz w:val="24"/>
        </w:rPr>
        <w:t>；</w:t>
      </w:r>
    </w:p>
    <w:p>
      <w:pPr>
        <w:spacing w:line="400" w:lineRule="exact"/>
        <w:ind w:firstLine="480" w:firstLineChars="200"/>
        <w:rPr>
          <w:rFonts w:ascii="宋体" w:hAnsi="宋体"/>
          <w:sz w:val="24"/>
        </w:rPr>
      </w:pPr>
      <w:r>
        <w:rPr>
          <w:rFonts w:hint="eastAsia" w:ascii="宋体" w:hAnsi="宋体" w:cs="宋体"/>
          <w:kern w:val="0"/>
          <w:sz w:val="24"/>
        </w:rPr>
        <w:t>3、</w:t>
      </w:r>
      <w:r>
        <w:rPr>
          <w:rFonts w:ascii="宋体" w:hAnsi="宋体"/>
          <w:sz w:val="24"/>
        </w:rPr>
        <w:t>每题得分要记入</w:t>
      </w:r>
      <w:r>
        <w:rPr>
          <w:rFonts w:hint="eastAsia" w:ascii="宋体" w:hAnsi="宋体"/>
          <w:sz w:val="24"/>
        </w:rPr>
        <w:t>卷首</w:t>
      </w:r>
      <w:r>
        <w:rPr>
          <w:rFonts w:ascii="宋体" w:hAnsi="宋体"/>
          <w:sz w:val="24"/>
        </w:rPr>
        <w:t>指定位置，并签上</w:t>
      </w:r>
      <w:r>
        <w:rPr>
          <w:rFonts w:hint="eastAsia" w:ascii="宋体" w:hAnsi="宋体"/>
          <w:sz w:val="24"/>
        </w:rPr>
        <w:t>阅</w:t>
      </w:r>
      <w:r>
        <w:rPr>
          <w:rFonts w:ascii="宋体" w:hAnsi="宋体"/>
          <w:sz w:val="24"/>
        </w:rPr>
        <w:t>卷人姓名</w:t>
      </w:r>
      <w:r>
        <w:rPr>
          <w:rFonts w:hint="eastAsia" w:ascii="宋体" w:hAnsi="宋体"/>
          <w:sz w:val="24"/>
        </w:rPr>
        <w:t>，签名不能潦草，要求必须工整书写；</w:t>
      </w:r>
    </w:p>
    <w:p>
      <w:pPr>
        <w:spacing w:line="400" w:lineRule="exact"/>
        <w:ind w:firstLine="480" w:firstLineChars="200"/>
        <w:rPr>
          <w:rFonts w:ascii="宋体" w:hAnsi="宋体"/>
          <w:sz w:val="24"/>
        </w:rPr>
      </w:pPr>
      <w:r>
        <w:rPr>
          <w:rFonts w:hint="eastAsia" w:ascii="宋体" w:hAnsi="宋体"/>
          <w:sz w:val="24"/>
        </w:rPr>
        <w:t>4、批阅试卷要慎重，卷面上不得涂改各题所得的分数和总分。试卷上错判更正处必须签名</w:t>
      </w:r>
      <w:r>
        <w:rPr>
          <w:rFonts w:hint="eastAsia" w:ascii="宋体" w:hAnsi="宋体" w:cs="宋体"/>
          <w:kern w:val="0"/>
          <w:sz w:val="24"/>
        </w:rPr>
        <w:t>；</w:t>
      </w:r>
    </w:p>
    <w:p>
      <w:pPr>
        <w:widowControl/>
        <w:adjustRightInd w:val="0"/>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5、批改必须与标准答案相符。</w:t>
      </w:r>
    </w:p>
    <w:p>
      <w:pPr>
        <w:widowControl/>
        <w:adjustRightInd w:val="0"/>
        <w:snapToGrid w:val="0"/>
        <w:spacing w:line="440" w:lineRule="exact"/>
        <w:ind w:firstLine="480" w:firstLineChars="200"/>
        <w:jc w:val="left"/>
        <w:rPr>
          <w:rFonts w:ascii="宋体" w:hAnsi="宋体" w:cs="Arial"/>
          <w:kern w:val="0"/>
          <w:sz w:val="24"/>
        </w:rPr>
      </w:pPr>
      <w:r>
        <w:rPr>
          <w:rFonts w:hint="eastAsia" w:ascii="宋体" w:hAnsi="宋体" w:cs="Arial"/>
          <w:kern w:val="0"/>
          <w:sz w:val="24"/>
        </w:rPr>
        <w:t>（六）试卷装订</w:t>
      </w:r>
    </w:p>
    <w:p>
      <w:pPr>
        <w:widowControl/>
        <w:adjustRightInd w:val="0"/>
        <w:snapToGrid w:val="0"/>
        <w:spacing w:line="440" w:lineRule="exact"/>
        <w:ind w:firstLine="480" w:firstLineChars="200"/>
        <w:jc w:val="left"/>
        <w:rPr>
          <w:rFonts w:ascii="宋体" w:hAnsi="宋体" w:cs="Arial"/>
          <w:kern w:val="0"/>
          <w:sz w:val="24"/>
        </w:rPr>
      </w:pPr>
      <w:r>
        <w:rPr>
          <w:rFonts w:hint="eastAsia" w:ascii="宋体" w:hAnsi="宋体" w:cs="Arial"/>
          <w:kern w:val="0"/>
          <w:sz w:val="24"/>
        </w:rPr>
        <w:t>1、顺序要求：试卷封头（封面填写齐备）、教师手册、考场记录单、试卷分析报告表、参考答案及评分标准、学生答卷（按成绩单学号顺序）。答卷成绩和人数要与学生期末考试的成绩和人数相吻合。</w:t>
      </w:r>
    </w:p>
    <w:p>
      <w:pPr>
        <w:widowControl/>
        <w:adjustRightInd w:val="0"/>
        <w:snapToGrid w:val="0"/>
        <w:spacing w:line="440" w:lineRule="exact"/>
        <w:jc w:val="left"/>
      </w:pPr>
    </w:p>
    <w:p>
      <w:pPr>
        <w:widowControl/>
        <w:adjustRightInd w:val="0"/>
        <w:snapToGrid w:val="0"/>
        <w:spacing w:line="440" w:lineRule="exact"/>
        <w:ind w:firstLine="6240" w:firstLineChars="2600"/>
        <w:jc w:val="left"/>
        <w:rPr>
          <w:rFonts w:ascii="宋体" w:hAnsi="宋体" w:cs="Arial"/>
          <w:kern w:val="0"/>
          <w:sz w:val="24"/>
        </w:rPr>
      </w:pPr>
    </w:p>
    <w:p>
      <w:pPr>
        <w:widowControl/>
        <w:adjustRightInd w:val="0"/>
        <w:snapToGrid w:val="0"/>
        <w:spacing w:line="440" w:lineRule="exact"/>
        <w:ind w:firstLine="6240" w:firstLineChars="2600"/>
        <w:jc w:val="left"/>
        <w:rPr>
          <w:rFonts w:ascii="宋体" w:hAnsi="宋体" w:cs="Arial"/>
          <w:kern w:val="0"/>
          <w:sz w:val="24"/>
        </w:rPr>
      </w:pPr>
    </w:p>
    <w:p>
      <w:pPr>
        <w:widowControl/>
        <w:adjustRightInd w:val="0"/>
        <w:snapToGrid w:val="0"/>
        <w:spacing w:line="440" w:lineRule="exact"/>
        <w:ind w:firstLine="6240" w:firstLineChars="2600"/>
        <w:jc w:val="left"/>
        <w:rPr>
          <w:rFonts w:ascii="宋体" w:hAnsi="宋体" w:cs="Arial"/>
          <w:kern w:val="0"/>
          <w:sz w:val="24"/>
        </w:rPr>
      </w:pPr>
    </w:p>
    <w:p>
      <w:pPr>
        <w:widowControl/>
        <w:adjustRightInd w:val="0"/>
        <w:snapToGrid w:val="0"/>
        <w:spacing w:line="440" w:lineRule="exact"/>
        <w:ind w:firstLine="6240" w:firstLineChars="2600"/>
        <w:jc w:val="left"/>
        <w:rPr>
          <w:rFonts w:ascii="宋体" w:hAnsi="宋体" w:cs="Arial"/>
          <w:kern w:val="0"/>
          <w:sz w:val="24"/>
        </w:rPr>
      </w:pPr>
    </w:p>
    <w:p>
      <w:pPr>
        <w:widowControl/>
        <w:adjustRightInd w:val="0"/>
        <w:snapToGrid w:val="0"/>
        <w:spacing w:line="440" w:lineRule="exact"/>
        <w:ind w:firstLine="6240" w:firstLineChars="2600"/>
        <w:jc w:val="left"/>
        <w:rPr>
          <w:rFonts w:ascii="宋体" w:hAnsi="宋体" w:cs="Arial"/>
          <w:kern w:val="0"/>
          <w:sz w:val="24"/>
        </w:rPr>
      </w:pPr>
    </w:p>
    <w:p>
      <w:pPr>
        <w:widowControl/>
        <w:adjustRightInd w:val="0"/>
        <w:snapToGrid w:val="0"/>
        <w:spacing w:line="440" w:lineRule="exact"/>
        <w:ind w:firstLine="6240" w:firstLineChars="2600"/>
        <w:jc w:val="left"/>
        <w:rPr>
          <w:rFonts w:ascii="宋体" w:hAnsi="宋体" w:cs="Arial"/>
          <w:kern w:val="0"/>
          <w:sz w:val="24"/>
        </w:rPr>
      </w:pPr>
    </w:p>
    <w:p>
      <w:pPr>
        <w:widowControl/>
        <w:adjustRightInd w:val="0"/>
        <w:snapToGrid w:val="0"/>
        <w:spacing w:line="440" w:lineRule="exact"/>
        <w:ind w:firstLine="6240" w:firstLineChars="2600"/>
        <w:jc w:val="left"/>
        <w:rPr>
          <w:rFonts w:ascii="宋体" w:hAnsi="宋体" w:cs="Arial"/>
          <w:kern w:val="0"/>
          <w:sz w:val="24"/>
        </w:rPr>
      </w:pPr>
    </w:p>
    <w:p>
      <w:pPr>
        <w:widowControl/>
        <w:adjustRightInd w:val="0"/>
        <w:snapToGrid w:val="0"/>
        <w:spacing w:line="440" w:lineRule="exact"/>
        <w:ind w:firstLine="6240" w:firstLineChars="2600"/>
        <w:jc w:val="left"/>
        <w:rPr>
          <w:rFonts w:ascii="宋体" w:hAnsi="宋体" w:cs="Arial"/>
          <w:kern w:val="0"/>
          <w:sz w:val="24"/>
        </w:rPr>
      </w:pPr>
    </w:p>
    <w:p>
      <w:pPr>
        <w:widowControl/>
        <w:adjustRightInd w:val="0"/>
        <w:snapToGrid w:val="0"/>
        <w:spacing w:line="440" w:lineRule="exact"/>
        <w:ind w:firstLine="6240" w:firstLineChars="2600"/>
        <w:jc w:val="left"/>
        <w:rPr>
          <w:rFonts w:ascii="宋体" w:hAnsi="宋体" w:cs="Arial"/>
          <w:kern w:val="0"/>
          <w:sz w:val="24"/>
        </w:rPr>
      </w:pPr>
    </w:p>
    <w:p>
      <w:pPr>
        <w:widowControl/>
        <w:adjustRightInd w:val="0"/>
        <w:snapToGrid w:val="0"/>
        <w:spacing w:line="440" w:lineRule="exact"/>
        <w:ind w:firstLine="6240" w:firstLineChars="2600"/>
        <w:jc w:val="left"/>
        <w:rPr>
          <w:rFonts w:ascii="宋体" w:hAnsi="宋体" w:cs="Arial"/>
          <w:kern w:val="0"/>
          <w:sz w:val="24"/>
        </w:rPr>
      </w:pPr>
    </w:p>
    <w:p>
      <w:pPr>
        <w:jc w:val="center"/>
        <w:rPr>
          <w:b/>
          <w:bCs/>
          <w:sz w:val="30"/>
        </w:rPr>
      </w:pPr>
      <w:r>
        <w:rPr>
          <w:rFonts w:hint="eastAsia"/>
          <w:b/>
          <w:bCs/>
          <w:sz w:val="30"/>
        </w:rPr>
        <w:t>--     学年    学期试卷检查情况评价表</w:t>
      </w:r>
    </w:p>
    <w:p>
      <w:pPr>
        <w:spacing w:line="240" w:lineRule="exact"/>
        <w:jc w:val="center"/>
        <w:rPr>
          <w:b/>
          <w:bCs/>
          <w:sz w:val="30"/>
        </w:rPr>
      </w:pPr>
    </w:p>
    <w:tbl>
      <w:tblPr>
        <w:tblStyle w:val="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60"/>
        <w:gridCol w:w="540"/>
        <w:gridCol w:w="1932"/>
        <w:gridCol w:w="408"/>
        <w:gridCol w:w="2880"/>
        <w:gridCol w:w="360"/>
        <w:gridCol w:w="1635"/>
        <w:gridCol w:w="360"/>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468" w:type="dxa"/>
            <w:tcBorders>
              <w:bottom w:val="single" w:color="auto" w:sz="4" w:space="0"/>
            </w:tcBorders>
            <w:vAlign w:val="center"/>
          </w:tcPr>
          <w:p>
            <w:pPr>
              <w:spacing w:line="300" w:lineRule="exact"/>
              <w:jc w:val="center"/>
              <w:rPr>
                <w:rFonts w:ascii="华文新魏" w:eastAsia="华文新魏"/>
                <w:sz w:val="24"/>
              </w:rPr>
            </w:pPr>
            <w:r>
              <w:rPr>
                <w:rFonts w:hint="eastAsia" w:ascii="华文新魏" w:eastAsia="华文新魏"/>
                <w:sz w:val="24"/>
              </w:rPr>
              <w:t>序号</w:t>
            </w:r>
          </w:p>
        </w:tc>
        <w:tc>
          <w:tcPr>
            <w:tcW w:w="900" w:type="dxa"/>
            <w:gridSpan w:val="2"/>
            <w:tcBorders>
              <w:bottom w:val="single" w:color="auto" w:sz="4" w:space="0"/>
            </w:tcBorders>
            <w:vAlign w:val="center"/>
          </w:tcPr>
          <w:p>
            <w:pPr>
              <w:spacing w:line="300" w:lineRule="exact"/>
              <w:jc w:val="center"/>
              <w:rPr>
                <w:rFonts w:ascii="华文新魏" w:eastAsia="华文新魏"/>
                <w:sz w:val="24"/>
              </w:rPr>
            </w:pPr>
            <w:r>
              <w:rPr>
                <w:rFonts w:hint="eastAsia" w:ascii="华文新魏" w:eastAsia="华文新魏"/>
                <w:sz w:val="24"/>
              </w:rPr>
              <w:t>姓名</w:t>
            </w:r>
          </w:p>
        </w:tc>
        <w:tc>
          <w:tcPr>
            <w:tcW w:w="1932" w:type="dxa"/>
            <w:tcBorders>
              <w:bottom w:val="single" w:color="auto" w:sz="4" w:space="0"/>
            </w:tcBorders>
            <w:vAlign w:val="center"/>
          </w:tcPr>
          <w:p>
            <w:pPr>
              <w:spacing w:line="300" w:lineRule="exact"/>
              <w:jc w:val="center"/>
              <w:rPr>
                <w:rFonts w:ascii="华文新魏" w:eastAsia="华文新魏"/>
                <w:sz w:val="24"/>
              </w:rPr>
            </w:pPr>
          </w:p>
        </w:tc>
        <w:tc>
          <w:tcPr>
            <w:tcW w:w="408" w:type="dxa"/>
            <w:tcBorders>
              <w:bottom w:val="single" w:color="auto" w:sz="4" w:space="0"/>
            </w:tcBorders>
            <w:vAlign w:val="center"/>
          </w:tcPr>
          <w:p>
            <w:pPr>
              <w:spacing w:line="300" w:lineRule="exact"/>
              <w:jc w:val="center"/>
              <w:rPr>
                <w:rFonts w:ascii="华文新魏" w:eastAsia="华文新魏"/>
                <w:sz w:val="24"/>
              </w:rPr>
            </w:pPr>
            <w:r>
              <w:rPr>
                <w:rFonts w:hint="eastAsia" w:ascii="华文新魏" w:eastAsia="华文新魏"/>
                <w:sz w:val="24"/>
              </w:rPr>
              <w:t>课程</w:t>
            </w:r>
          </w:p>
        </w:tc>
        <w:tc>
          <w:tcPr>
            <w:tcW w:w="2880" w:type="dxa"/>
            <w:tcBorders>
              <w:bottom w:val="single" w:color="auto" w:sz="4" w:space="0"/>
            </w:tcBorders>
          </w:tcPr>
          <w:p>
            <w:pPr>
              <w:spacing w:line="300" w:lineRule="exact"/>
              <w:rPr>
                <w:rFonts w:ascii="华文新魏" w:eastAsia="华文新魏"/>
                <w:sz w:val="24"/>
              </w:rPr>
            </w:pPr>
          </w:p>
        </w:tc>
        <w:tc>
          <w:tcPr>
            <w:tcW w:w="360" w:type="dxa"/>
            <w:tcBorders>
              <w:bottom w:val="single" w:color="auto" w:sz="4" w:space="0"/>
            </w:tcBorders>
            <w:vAlign w:val="center"/>
          </w:tcPr>
          <w:p>
            <w:pPr>
              <w:spacing w:line="300" w:lineRule="exact"/>
              <w:jc w:val="center"/>
              <w:rPr>
                <w:rFonts w:ascii="华文新魏" w:eastAsia="华文新魏"/>
                <w:sz w:val="24"/>
              </w:rPr>
            </w:pPr>
            <w:r>
              <w:rPr>
                <w:rFonts w:hint="eastAsia" w:ascii="华文新魏" w:eastAsia="华文新魏"/>
                <w:sz w:val="24"/>
              </w:rPr>
              <w:t>班级</w:t>
            </w:r>
          </w:p>
        </w:tc>
        <w:tc>
          <w:tcPr>
            <w:tcW w:w="1635" w:type="dxa"/>
            <w:tcBorders>
              <w:bottom w:val="single" w:color="auto" w:sz="4" w:space="0"/>
            </w:tcBorders>
          </w:tcPr>
          <w:p>
            <w:pPr>
              <w:spacing w:line="300" w:lineRule="exact"/>
              <w:rPr>
                <w:rFonts w:ascii="华文新魏" w:eastAsia="华文新魏"/>
                <w:sz w:val="24"/>
              </w:rPr>
            </w:pPr>
            <w:r>
              <w:rPr>
                <w:rFonts w:hint="eastAsia" w:ascii="华文新魏" w:eastAsia="华文新魏"/>
                <w:sz w:val="24"/>
              </w:rPr>
              <w:t xml:space="preserve">             </w:t>
            </w:r>
          </w:p>
        </w:tc>
        <w:tc>
          <w:tcPr>
            <w:tcW w:w="360" w:type="dxa"/>
            <w:tcBorders>
              <w:bottom w:val="single" w:color="auto" w:sz="4" w:space="0"/>
            </w:tcBorders>
          </w:tcPr>
          <w:p>
            <w:pPr>
              <w:spacing w:line="300" w:lineRule="exact"/>
              <w:rPr>
                <w:rFonts w:ascii="华文新魏" w:eastAsia="华文新魏"/>
                <w:sz w:val="24"/>
              </w:rPr>
            </w:pPr>
            <w:r>
              <w:rPr>
                <w:rFonts w:hint="eastAsia" w:ascii="华文新魏" w:eastAsia="华文新魏"/>
                <w:sz w:val="24"/>
              </w:rPr>
              <w:t>人数</w:t>
            </w:r>
          </w:p>
        </w:tc>
        <w:tc>
          <w:tcPr>
            <w:tcW w:w="911" w:type="dxa"/>
            <w:tcBorders>
              <w:bottom w:val="single" w:color="auto" w:sz="4" w:space="0"/>
            </w:tcBorders>
          </w:tcPr>
          <w:p>
            <w:pPr>
              <w:spacing w:line="300" w:lineRule="exact"/>
              <w:rPr>
                <w:rFonts w:ascii="华文新魏" w:eastAsia="华文新魏"/>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68" w:type="dxa"/>
            <w:vMerge w:val="restart"/>
            <w:vAlign w:val="center"/>
          </w:tcPr>
          <w:p>
            <w:pPr>
              <w:jc w:val="center"/>
            </w:pPr>
            <w:r>
              <w:rPr>
                <w:rFonts w:hint="eastAsia"/>
              </w:rPr>
              <w:t>1</w:t>
            </w:r>
          </w:p>
        </w:tc>
        <w:tc>
          <w:tcPr>
            <w:tcW w:w="900" w:type="dxa"/>
            <w:gridSpan w:val="2"/>
            <w:vMerge w:val="restart"/>
            <w:vAlign w:val="center"/>
          </w:tcPr>
          <w:p>
            <w:pPr>
              <w:jc w:val="center"/>
            </w:pPr>
            <w:r>
              <w:rPr>
                <w:rFonts w:hint="eastAsia"/>
              </w:rPr>
              <w:t>成绩单</w:t>
            </w:r>
          </w:p>
        </w:tc>
        <w:tc>
          <w:tcPr>
            <w:tcW w:w="1932" w:type="dxa"/>
            <w:vAlign w:val="center"/>
          </w:tcPr>
          <w:p>
            <w:pPr>
              <w:jc w:val="center"/>
            </w:pPr>
            <w:r>
              <w:rPr>
                <w:rFonts w:hint="eastAsia"/>
              </w:rPr>
              <w:t>是否有平时成绩、比例及依据</w:t>
            </w:r>
          </w:p>
        </w:tc>
        <w:tc>
          <w:tcPr>
            <w:tcW w:w="6554"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68" w:type="dxa"/>
            <w:vMerge w:val="continue"/>
            <w:vAlign w:val="center"/>
          </w:tcPr>
          <w:p>
            <w:pPr>
              <w:jc w:val="center"/>
            </w:pPr>
          </w:p>
        </w:tc>
        <w:tc>
          <w:tcPr>
            <w:tcW w:w="900" w:type="dxa"/>
            <w:gridSpan w:val="2"/>
            <w:vMerge w:val="continue"/>
            <w:vAlign w:val="center"/>
          </w:tcPr>
          <w:p>
            <w:pPr>
              <w:jc w:val="center"/>
            </w:pPr>
          </w:p>
        </w:tc>
        <w:tc>
          <w:tcPr>
            <w:tcW w:w="1932" w:type="dxa"/>
            <w:vAlign w:val="center"/>
          </w:tcPr>
          <w:p>
            <w:pPr>
              <w:jc w:val="center"/>
            </w:pPr>
            <w:r>
              <w:rPr>
                <w:rFonts w:hint="eastAsia"/>
              </w:rPr>
              <w:t>与卷面成绩及</w:t>
            </w:r>
          </w:p>
          <w:p>
            <w:pPr>
              <w:jc w:val="center"/>
              <w:rPr>
                <w:color w:val="FF6600"/>
              </w:rPr>
            </w:pPr>
            <w:r>
              <w:rPr>
                <w:rFonts w:hint="eastAsia"/>
              </w:rPr>
              <w:t>平时成绩是否吻合</w:t>
            </w:r>
          </w:p>
        </w:tc>
        <w:tc>
          <w:tcPr>
            <w:tcW w:w="6554"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trPr>
        <w:tc>
          <w:tcPr>
            <w:tcW w:w="468" w:type="dxa"/>
            <w:vMerge w:val="restart"/>
            <w:vAlign w:val="center"/>
          </w:tcPr>
          <w:p>
            <w:pPr>
              <w:jc w:val="center"/>
            </w:pPr>
            <w:r>
              <w:rPr>
                <w:rFonts w:hint="eastAsia"/>
              </w:rPr>
              <w:t>2</w:t>
            </w:r>
          </w:p>
        </w:tc>
        <w:tc>
          <w:tcPr>
            <w:tcW w:w="900" w:type="dxa"/>
            <w:gridSpan w:val="2"/>
            <w:vMerge w:val="restart"/>
            <w:vAlign w:val="center"/>
          </w:tcPr>
          <w:p>
            <w:pPr>
              <w:jc w:val="center"/>
            </w:pPr>
            <w:r>
              <w:rPr>
                <w:rFonts w:hint="eastAsia"/>
              </w:rPr>
              <w:t>命题</w:t>
            </w:r>
          </w:p>
          <w:p>
            <w:pPr>
              <w:jc w:val="center"/>
            </w:pPr>
            <w:r>
              <w:rPr>
                <w:rFonts w:hint="eastAsia"/>
              </w:rPr>
              <w:t>及</w:t>
            </w:r>
          </w:p>
          <w:p>
            <w:pPr>
              <w:jc w:val="center"/>
            </w:pPr>
            <w:r>
              <w:rPr>
                <w:rFonts w:hint="eastAsia"/>
              </w:rPr>
              <w:t>试卷</w:t>
            </w:r>
          </w:p>
        </w:tc>
        <w:tc>
          <w:tcPr>
            <w:tcW w:w="1932" w:type="dxa"/>
            <w:vAlign w:val="center"/>
          </w:tcPr>
          <w:p>
            <w:pPr>
              <w:jc w:val="center"/>
            </w:pPr>
            <w:r>
              <w:rPr>
                <w:rFonts w:hint="eastAsia"/>
              </w:rPr>
              <w:t>覆盖面</w:t>
            </w:r>
          </w:p>
        </w:tc>
        <w:tc>
          <w:tcPr>
            <w:tcW w:w="6554"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trPr>
        <w:tc>
          <w:tcPr>
            <w:tcW w:w="468" w:type="dxa"/>
            <w:vMerge w:val="continue"/>
            <w:vAlign w:val="center"/>
          </w:tcPr>
          <w:p>
            <w:pPr>
              <w:jc w:val="center"/>
            </w:pPr>
          </w:p>
        </w:tc>
        <w:tc>
          <w:tcPr>
            <w:tcW w:w="900" w:type="dxa"/>
            <w:gridSpan w:val="2"/>
            <w:vMerge w:val="continue"/>
            <w:vAlign w:val="center"/>
          </w:tcPr>
          <w:p>
            <w:pPr>
              <w:jc w:val="center"/>
            </w:pPr>
          </w:p>
        </w:tc>
        <w:tc>
          <w:tcPr>
            <w:tcW w:w="1932" w:type="dxa"/>
            <w:vAlign w:val="center"/>
          </w:tcPr>
          <w:p>
            <w:pPr>
              <w:jc w:val="center"/>
            </w:pPr>
            <w:r>
              <w:rPr>
                <w:rFonts w:hint="eastAsia"/>
              </w:rPr>
              <w:t>重点、难点</w:t>
            </w:r>
          </w:p>
          <w:p>
            <w:pPr>
              <w:jc w:val="center"/>
            </w:pPr>
            <w:r>
              <w:rPr>
                <w:rFonts w:hint="eastAsia"/>
              </w:rPr>
              <w:t>是否突出</w:t>
            </w:r>
          </w:p>
        </w:tc>
        <w:tc>
          <w:tcPr>
            <w:tcW w:w="6554"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15" w:hRule="atLeast"/>
        </w:trPr>
        <w:tc>
          <w:tcPr>
            <w:tcW w:w="468" w:type="dxa"/>
            <w:vMerge w:val="continue"/>
            <w:vAlign w:val="center"/>
          </w:tcPr>
          <w:p>
            <w:pPr>
              <w:jc w:val="center"/>
            </w:pPr>
          </w:p>
        </w:tc>
        <w:tc>
          <w:tcPr>
            <w:tcW w:w="900" w:type="dxa"/>
            <w:gridSpan w:val="2"/>
            <w:vMerge w:val="continue"/>
            <w:vAlign w:val="center"/>
          </w:tcPr>
          <w:p>
            <w:pPr>
              <w:jc w:val="center"/>
            </w:pPr>
          </w:p>
        </w:tc>
        <w:tc>
          <w:tcPr>
            <w:tcW w:w="1932" w:type="dxa"/>
            <w:vAlign w:val="center"/>
          </w:tcPr>
          <w:p>
            <w:pPr>
              <w:jc w:val="center"/>
            </w:pPr>
            <w:r>
              <w:rPr>
                <w:rFonts w:hint="eastAsia"/>
              </w:rPr>
              <w:t>题量、题型</w:t>
            </w:r>
          </w:p>
          <w:p>
            <w:pPr>
              <w:jc w:val="center"/>
            </w:pPr>
            <w:r>
              <w:rPr>
                <w:rFonts w:hint="eastAsia"/>
              </w:rPr>
              <w:t>是否合理</w:t>
            </w:r>
          </w:p>
        </w:tc>
        <w:tc>
          <w:tcPr>
            <w:tcW w:w="6554"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468" w:type="dxa"/>
            <w:vMerge w:val="continue"/>
            <w:vAlign w:val="center"/>
          </w:tcPr>
          <w:p>
            <w:pPr>
              <w:jc w:val="center"/>
            </w:pPr>
          </w:p>
        </w:tc>
        <w:tc>
          <w:tcPr>
            <w:tcW w:w="900" w:type="dxa"/>
            <w:gridSpan w:val="2"/>
            <w:vMerge w:val="continue"/>
            <w:vAlign w:val="center"/>
          </w:tcPr>
          <w:p>
            <w:pPr>
              <w:jc w:val="center"/>
            </w:pPr>
          </w:p>
        </w:tc>
        <w:tc>
          <w:tcPr>
            <w:tcW w:w="1932" w:type="dxa"/>
            <w:vAlign w:val="center"/>
          </w:tcPr>
          <w:p>
            <w:pPr>
              <w:jc w:val="center"/>
            </w:pPr>
            <w:r>
              <w:rPr>
                <w:rFonts w:hint="eastAsia"/>
              </w:rPr>
              <w:t>试卷是否有误</w:t>
            </w:r>
          </w:p>
        </w:tc>
        <w:tc>
          <w:tcPr>
            <w:tcW w:w="6554"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4" w:hRule="atLeast"/>
        </w:trPr>
        <w:tc>
          <w:tcPr>
            <w:tcW w:w="468" w:type="dxa"/>
            <w:vMerge w:val="restart"/>
            <w:vAlign w:val="center"/>
          </w:tcPr>
          <w:p>
            <w:pPr>
              <w:jc w:val="center"/>
            </w:pPr>
            <w:r>
              <w:rPr>
                <w:rFonts w:hint="eastAsia"/>
              </w:rPr>
              <w:t>3</w:t>
            </w:r>
          </w:p>
        </w:tc>
        <w:tc>
          <w:tcPr>
            <w:tcW w:w="900" w:type="dxa"/>
            <w:gridSpan w:val="2"/>
            <w:vMerge w:val="restart"/>
            <w:vAlign w:val="center"/>
          </w:tcPr>
          <w:p>
            <w:pPr>
              <w:jc w:val="center"/>
            </w:pPr>
            <w:r>
              <w:rPr>
                <w:rFonts w:hint="eastAsia"/>
              </w:rPr>
              <w:t>试</w:t>
            </w:r>
          </w:p>
          <w:p>
            <w:pPr>
              <w:jc w:val="center"/>
            </w:pPr>
            <w:r>
              <w:rPr>
                <w:rFonts w:hint="eastAsia"/>
              </w:rPr>
              <w:t>卷</w:t>
            </w:r>
          </w:p>
          <w:p>
            <w:pPr>
              <w:jc w:val="center"/>
            </w:pPr>
            <w:r>
              <w:rPr>
                <w:rFonts w:hint="eastAsia"/>
              </w:rPr>
              <w:t>评</w:t>
            </w:r>
          </w:p>
          <w:p>
            <w:pPr>
              <w:jc w:val="center"/>
            </w:pPr>
            <w:r>
              <w:rPr>
                <w:rFonts w:hint="eastAsia"/>
              </w:rPr>
              <w:t>阅</w:t>
            </w:r>
          </w:p>
        </w:tc>
        <w:tc>
          <w:tcPr>
            <w:tcW w:w="1932" w:type="dxa"/>
            <w:vAlign w:val="center"/>
          </w:tcPr>
          <w:p>
            <w:pPr>
              <w:jc w:val="center"/>
            </w:pPr>
            <w:r>
              <w:rPr>
                <w:rFonts w:hint="eastAsia"/>
              </w:rPr>
              <w:t>评阅客观、</w:t>
            </w:r>
          </w:p>
          <w:p>
            <w:pPr>
              <w:jc w:val="center"/>
            </w:pPr>
            <w:r>
              <w:rPr>
                <w:rFonts w:hint="eastAsia"/>
              </w:rPr>
              <w:t>与标准答案相符</w:t>
            </w:r>
          </w:p>
        </w:tc>
        <w:tc>
          <w:tcPr>
            <w:tcW w:w="6554"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trPr>
        <w:tc>
          <w:tcPr>
            <w:tcW w:w="468" w:type="dxa"/>
            <w:vMerge w:val="continue"/>
            <w:vAlign w:val="center"/>
          </w:tcPr>
          <w:p>
            <w:pPr>
              <w:jc w:val="center"/>
            </w:pPr>
          </w:p>
        </w:tc>
        <w:tc>
          <w:tcPr>
            <w:tcW w:w="900" w:type="dxa"/>
            <w:gridSpan w:val="2"/>
            <w:vMerge w:val="continue"/>
            <w:vAlign w:val="center"/>
          </w:tcPr>
          <w:p>
            <w:pPr>
              <w:jc w:val="center"/>
            </w:pPr>
          </w:p>
        </w:tc>
        <w:tc>
          <w:tcPr>
            <w:tcW w:w="1932" w:type="dxa"/>
            <w:vAlign w:val="center"/>
          </w:tcPr>
          <w:p>
            <w:pPr>
              <w:jc w:val="center"/>
            </w:pPr>
            <w:r>
              <w:rPr>
                <w:rFonts w:hint="eastAsia"/>
              </w:rPr>
              <w:t>统计是否有误</w:t>
            </w:r>
          </w:p>
        </w:tc>
        <w:tc>
          <w:tcPr>
            <w:tcW w:w="6554"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468" w:type="dxa"/>
            <w:vMerge w:val="continue"/>
            <w:vAlign w:val="center"/>
          </w:tcPr>
          <w:p>
            <w:pPr>
              <w:jc w:val="center"/>
            </w:pPr>
          </w:p>
        </w:tc>
        <w:tc>
          <w:tcPr>
            <w:tcW w:w="900" w:type="dxa"/>
            <w:gridSpan w:val="2"/>
            <w:vMerge w:val="continue"/>
            <w:vAlign w:val="center"/>
          </w:tcPr>
          <w:p>
            <w:pPr>
              <w:jc w:val="center"/>
            </w:pPr>
          </w:p>
        </w:tc>
        <w:tc>
          <w:tcPr>
            <w:tcW w:w="1932" w:type="dxa"/>
            <w:vAlign w:val="center"/>
          </w:tcPr>
          <w:p>
            <w:pPr>
              <w:jc w:val="center"/>
            </w:pPr>
            <w:r>
              <w:rPr>
                <w:rFonts w:hint="eastAsia"/>
              </w:rPr>
              <w:t>有无随意</w:t>
            </w:r>
          </w:p>
          <w:p>
            <w:pPr>
              <w:jc w:val="center"/>
            </w:pPr>
            <w:r>
              <w:rPr>
                <w:rFonts w:hint="eastAsia"/>
              </w:rPr>
              <w:t>更改、涂抹</w:t>
            </w:r>
          </w:p>
        </w:tc>
        <w:tc>
          <w:tcPr>
            <w:tcW w:w="6554"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468" w:type="dxa"/>
            <w:vMerge w:val="continue"/>
            <w:vAlign w:val="center"/>
          </w:tcPr>
          <w:p>
            <w:pPr>
              <w:jc w:val="center"/>
            </w:pPr>
          </w:p>
        </w:tc>
        <w:tc>
          <w:tcPr>
            <w:tcW w:w="900" w:type="dxa"/>
            <w:gridSpan w:val="2"/>
            <w:vMerge w:val="continue"/>
            <w:vAlign w:val="center"/>
          </w:tcPr>
          <w:p>
            <w:pPr>
              <w:jc w:val="center"/>
            </w:pPr>
          </w:p>
        </w:tc>
        <w:tc>
          <w:tcPr>
            <w:tcW w:w="1932" w:type="dxa"/>
            <w:vAlign w:val="center"/>
          </w:tcPr>
          <w:p>
            <w:pPr>
              <w:jc w:val="center"/>
            </w:pPr>
            <w:r>
              <w:rPr>
                <w:rFonts w:hint="eastAsia"/>
              </w:rPr>
              <w:t>分数打法规范</w:t>
            </w:r>
          </w:p>
        </w:tc>
        <w:tc>
          <w:tcPr>
            <w:tcW w:w="6554"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37" w:hRule="atLeast"/>
        </w:trPr>
        <w:tc>
          <w:tcPr>
            <w:tcW w:w="468" w:type="dxa"/>
            <w:vMerge w:val="restart"/>
            <w:vAlign w:val="center"/>
          </w:tcPr>
          <w:p>
            <w:pPr>
              <w:jc w:val="center"/>
            </w:pPr>
            <w:r>
              <w:rPr>
                <w:rFonts w:hint="eastAsia"/>
              </w:rPr>
              <w:t>4</w:t>
            </w:r>
          </w:p>
        </w:tc>
        <w:tc>
          <w:tcPr>
            <w:tcW w:w="360" w:type="dxa"/>
            <w:vMerge w:val="restart"/>
            <w:vAlign w:val="center"/>
          </w:tcPr>
          <w:p>
            <w:pPr>
              <w:jc w:val="center"/>
            </w:pPr>
            <w:r>
              <w:rPr>
                <w:rFonts w:hint="eastAsia"/>
              </w:rPr>
              <w:t>装订</w:t>
            </w:r>
          </w:p>
        </w:tc>
        <w:tc>
          <w:tcPr>
            <w:tcW w:w="540" w:type="dxa"/>
            <w:vMerge w:val="restart"/>
            <w:vAlign w:val="center"/>
          </w:tcPr>
          <w:p>
            <w:pPr>
              <w:jc w:val="center"/>
            </w:pPr>
            <w:r>
              <w:rPr>
                <w:rFonts w:hint="eastAsia"/>
              </w:rPr>
              <w:t>符合规范</w:t>
            </w:r>
          </w:p>
        </w:tc>
        <w:tc>
          <w:tcPr>
            <w:tcW w:w="1932" w:type="dxa"/>
            <w:vAlign w:val="center"/>
          </w:tcPr>
          <w:p>
            <w:pPr>
              <w:jc w:val="center"/>
            </w:pPr>
            <w:r>
              <w:rPr>
                <w:rFonts w:hint="eastAsia"/>
              </w:rPr>
              <w:t>封面填写齐全</w:t>
            </w:r>
          </w:p>
        </w:tc>
        <w:tc>
          <w:tcPr>
            <w:tcW w:w="6554"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468" w:type="dxa"/>
            <w:vMerge w:val="continue"/>
            <w:vAlign w:val="center"/>
          </w:tcPr>
          <w:p>
            <w:pPr>
              <w:jc w:val="center"/>
            </w:pPr>
          </w:p>
        </w:tc>
        <w:tc>
          <w:tcPr>
            <w:tcW w:w="360" w:type="dxa"/>
            <w:vMerge w:val="continue"/>
            <w:vAlign w:val="center"/>
          </w:tcPr>
          <w:p>
            <w:pPr>
              <w:jc w:val="center"/>
            </w:pPr>
          </w:p>
        </w:tc>
        <w:tc>
          <w:tcPr>
            <w:tcW w:w="540" w:type="dxa"/>
            <w:vMerge w:val="continue"/>
            <w:vAlign w:val="center"/>
          </w:tcPr>
          <w:p>
            <w:pPr>
              <w:jc w:val="center"/>
            </w:pPr>
          </w:p>
        </w:tc>
        <w:tc>
          <w:tcPr>
            <w:tcW w:w="1932" w:type="dxa"/>
            <w:vAlign w:val="center"/>
          </w:tcPr>
          <w:p>
            <w:pPr>
              <w:jc w:val="center"/>
            </w:pPr>
            <w:r>
              <w:rPr>
                <w:rFonts w:hint="eastAsia"/>
              </w:rPr>
              <w:t>按学号排序</w:t>
            </w:r>
          </w:p>
        </w:tc>
        <w:tc>
          <w:tcPr>
            <w:tcW w:w="6554"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68" w:type="dxa"/>
            <w:vMerge w:val="continue"/>
            <w:vAlign w:val="center"/>
          </w:tcPr>
          <w:p>
            <w:pPr>
              <w:jc w:val="center"/>
            </w:pPr>
          </w:p>
        </w:tc>
        <w:tc>
          <w:tcPr>
            <w:tcW w:w="360" w:type="dxa"/>
            <w:vMerge w:val="continue"/>
            <w:vAlign w:val="center"/>
          </w:tcPr>
          <w:p>
            <w:pPr>
              <w:jc w:val="center"/>
            </w:pPr>
          </w:p>
        </w:tc>
        <w:tc>
          <w:tcPr>
            <w:tcW w:w="540" w:type="dxa"/>
            <w:vMerge w:val="continue"/>
            <w:vAlign w:val="center"/>
          </w:tcPr>
          <w:p>
            <w:pPr>
              <w:jc w:val="center"/>
            </w:pPr>
          </w:p>
        </w:tc>
        <w:tc>
          <w:tcPr>
            <w:tcW w:w="1932" w:type="dxa"/>
            <w:vAlign w:val="center"/>
          </w:tcPr>
          <w:p>
            <w:pPr>
              <w:jc w:val="center"/>
            </w:pPr>
            <w:r>
              <w:rPr>
                <w:rFonts w:hint="eastAsia"/>
              </w:rPr>
              <w:t>答卷份数</w:t>
            </w:r>
          </w:p>
          <w:p>
            <w:pPr>
              <w:jc w:val="center"/>
            </w:pPr>
            <w:r>
              <w:rPr>
                <w:rFonts w:hint="eastAsia"/>
              </w:rPr>
              <w:t>与成绩单相符</w:t>
            </w:r>
          </w:p>
        </w:tc>
        <w:tc>
          <w:tcPr>
            <w:tcW w:w="6554"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468" w:type="dxa"/>
            <w:vMerge w:val="continue"/>
            <w:vAlign w:val="center"/>
          </w:tcPr>
          <w:p>
            <w:pPr>
              <w:jc w:val="center"/>
            </w:pPr>
          </w:p>
        </w:tc>
        <w:tc>
          <w:tcPr>
            <w:tcW w:w="360" w:type="dxa"/>
            <w:vMerge w:val="continue"/>
            <w:vAlign w:val="center"/>
          </w:tcPr>
          <w:p>
            <w:pPr>
              <w:jc w:val="center"/>
            </w:pPr>
          </w:p>
        </w:tc>
        <w:tc>
          <w:tcPr>
            <w:tcW w:w="540" w:type="dxa"/>
            <w:vMerge w:val="restart"/>
            <w:vAlign w:val="center"/>
          </w:tcPr>
          <w:p>
            <w:pPr>
              <w:jc w:val="center"/>
            </w:pPr>
            <w:r>
              <w:rPr>
                <w:rFonts w:hint="eastAsia"/>
              </w:rPr>
              <w:t>内容是否齐全</w:t>
            </w:r>
          </w:p>
        </w:tc>
        <w:tc>
          <w:tcPr>
            <w:tcW w:w="1932" w:type="dxa"/>
            <w:vAlign w:val="center"/>
          </w:tcPr>
          <w:p>
            <w:pPr>
              <w:jc w:val="center"/>
            </w:pPr>
            <w:r>
              <w:rPr>
                <w:rFonts w:hint="eastAsia"/>
              </w:rPr>
              <w:t>教师手册</w:t>
            </w:r>
          </w:p>
        </w:tc>
        <w:tc>
          <w:tcPr>
            <w:tcW w:w="6554"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468" w:type="dxa"/>
            <w:vMerge w:val="continue"/>
            <w:vAlign w:val="center"/>
          </w:tcPr>
          <w:p>
            <w:pPr>
              <w:jc w:val="center"/>
            </w:pPr>
          </w:p>
        </w:tc>
        <w:tc>
          <w:tcPr>
            <w:tcW w:w="360" w:type="dxa"/>
            <w:vMerge w:val="continue"/>
            <w:vAlign w:val="center"/>
          </w:tcPr>
          <w:p>
            <w:pPr>
              <w:jc w:val="center"/>
            </w:pPr>
          </w:p>
        </w:tc>
        <w:tc>
          <w:tcPr>
            <w:tcW w:w="540" w:type="dxa"/>
            <w:vMerge w:val="continue"/>
            <w:vAlign w:val="center"/>
          </w:tcPr>
          <w:p>
            <w:pPr>
              <w:jc w:val="center"/>
            </w:pPr>
          </w:p>
        </w:tc>
        <w:tc>
          <w:tcPr>
            <w:tcW w:w="1932" w:type="dxa"/>
            <w:vAlign w:val="center"/>
          </w:tcPr>
          <w:p>
            <w:pPr>
              <w:jc w:val="center"/>
            </w:pPr>
            <w:r>
              <w:rPr>
                <w:rFonts w:hint="eastAsia"/>
              </w:rPr>
              <w:t>考场记录</w:t>
            </w:r>
          </w:p>
        </w:tc>
        <w:tc>
          <w:tcPr>
            <w:tcW w:w="6554"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8" w:hRule="atLeast"/>
        </w:trPr>
        <w:tc>
          <w:tcPr>
            <w:tcW w:w="468" w:type="dxa"/>
            <w:vMerge w:val="continue"/>
            <w:vAlign w:val="center"/>
          </w:tcPr>
          <w:p>
            <w:pPr>
              <w:jc w:val="center"/>
            </w:pPr>
          </w:p>
        </w:tc>
        <w:tc>
          <w:tcPr>
            <w:tcW w:w="360" w:type="dxa"/>
            <w:vMerge w:val="continue"/>
            <w:vAlign w:val="center"/>
          </w:tcPr>
          <w:p>
            <w:pPr>
              <w:jc w:val="center"/>
            </w:pPr>
          </w:p>
        </w:tc>
        <w:tc>
          <w:tcPr>
            <w:tcW w:w="540" w:type="dxa"/>
            <w:vMerge w:val="continue"/>
            <w:vAlign w:val="center"/>
          </w:tcPr>
          <w:p>
            <w:pPr>
              <w:jc w:val="center"/>
            </w:pPr>
          </w:p>
        </w:tc>
        <w:tc>
          <w:tcPr>
            <w:tcW w:w="1932" w:type="dxa"/>
            <w:tcBorders>
              <w:bottom w:val="single" w:color="auto" w:sz="4" w:space="0"/>
            </w:tcBorders>
            <w:vAlign w:val="center"/>
          </w:tcPr>
          <w:p>
            <w:pPr>
              <w:jc w:val="center"/>
            </w:pPr>
            <w:r>
              <w:rPr>
                <w:rFonts w:hint="eastAsia"/>
              </w:rPr>
              <w:t>期末成绩统计分析与试卷分析</w:t>
            </w:r>
          </w:p>
        </w:tc>
        <w:tc>
          <w:tcPr>
            <w:tcW w:w="6554" w:type="dxa"/>
            <w:gridSpan w:val="6"/>
            <w:tcBorders>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29" w:hRule="atLeast"/>
        </w:trPr>
        <w:tc>
          <w:tcPr>
            <w:tcW w:w="468" w:type="dxa"/>
            <w:vMerge w:val="continue"/>
            <w:vAlign w:val="center"/>
          </w:tcPr>
          <w:p>
            <w:pPr>
              <w:jc w:val="center"/>
            </w:pPr>
          </w:p>
        </w:tc>
        <w:tc>
          <w:tcPr>
            <w:tcW w:w="360" w:type="dxa"/>
            <w:vMerge w:val="continue"/>
            <w:vAlign w:val="center"/>
          </w:tcPr>
          <w:p>
            <w:pPr>
              <w:jc w:val="center"/>
            </w:pPr>
          </w:p>
        </w:tc>
        <w:tc>
          <w:tcPr>
            <w:tcW w:w="540" w:type="dxa"/>
            <w:vMerge w:val="continue"/>
            <w:vAlign w:val="center"/>
          </w:tcPr>
          <w:p>
            <w:pPr>
              <w:jc w:val="center"/>
            </w:pPr>
          </w:p>
        </w:tc>
        <w:tc>
          <w:tcPr>
            <w:tcW w:w="1932" w:type="dxa"/>
            <w:vAlign w:val="center"/>
          </w:tcPr>
          <w:p>
            <w:pPr>
              <w:jc w:val="center"/>
            </w:pPr>
            <w:r>
              <w:rPr>
                <w:rFonts w:hint="eastAsia"/>
              </w:rPr>
              <w:t>参考答案</w:t>
            </w:r>
          </w:p>
          <w:p>
            <w:pPr>
              <w:jc w:val="center"/>
            </w:pPr>
            <w:r>
              <w:rPr>
                <w:rFonts w:hint="eastAsia"/>
              </w:rPr>
              <w:t>及评分标准</w:t>
            </w:r>
          </w:p>
        </w:tc>
        <w:tc>
          <w:tcPr>
            <w:tcW w:w="6554"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1" w:hRule="atLeast"/>
        </w:trPr>
        <w:tc>
          <w:tcPr>
            <w:tcW w:w="1368" w:type="dxa"/>
            <w:gridSpan w:val="3"/>
            <w:vAlign w:val="center"/>
          </w:tcPr>
          <w:p>
            <w:pPr>
              <w:jc w:val="center"/>
            </w:pPr>
            <w:r>
              <w:rPr>
                <w:rFonts w:hint="eastAsia"/>
              </w:rPr>
              <w:t>评价等级</w:t>
            </w:r>
          </w:p>
        </w:tc>
        <w:tc>
          <w:tcPr>
            <w:tcW w:w="8486" w:type="dxa"/>
            <w:gridSpan w:val="7"/>
            <w:vAlign w:val="center"/>
          </w:tcPr>
          <w:p>
            <w:pPr>
              <w:jc w:val="center"/>
            </w:pPr>
            <w:r>
              <w:rPr>
                <w:rFonts w:hint="eastAsia"/>
              </w:rPr>
              <w:t xml:space="preserve">优 （    ）        良（    ）         可（    ）            差（    ）        </w:t>
            </w:r>
          </w:p>
          <w:p>
            <w:pPr>
              <w:jc w:val="center"/>
            </w:pPr>
            <w:r>
              <w:rPr>
                <w:rFonts w:hint="eastAsia"/>
              </w:rPr>
              <w:t xml:space="preserve">               评价人签名：</w:t>
            </w:r>
          </w:p>
          <w:p>
            <w:pPr>
              <w:jc w:val="cente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1" w:hRule="atLeast"/>
        </w:trPr>
        <w:tc>
          <w:tcPr>
            <w:tcW w:w="1368" w:type="dxa"/>
            <w:gridSpan w:val="3"/>
            <w:vAlign w:val="center"/>
          </w:tcPr>
          <w:p>
            <w:pPr>
              <w:ind w:firstLine="210" w:firstLineChars="100"/>
            </w:pPr>
            <w:r>
              <w:rPr>
                <w:rFonts w:hint="eastAsia"/>
              </w:rPr>
              <w:t>备注</w:t>
            </w:r>
          </w:p>
        </w:tc>
        <w:tc>
          <w:tcPr>
            <w:tcW w:w="8486" w:type="dxa"/>
            <w:gridSpan w:val="7"/>
            <w:vAlign w:val="center"/>
          </w:tcPr>
          <w:p>
            <w:pPr>
              <w:jc w:val="center"/>
            </w:pPr>
          </w:p>
        </w:tc>
      </w:tr>
    </w:tbl>
    <w:p>
      <w:pPr>
        <w:ind w:left="140" w:hanging="140" w:hangingChars="50"/>
        <w:rPr>
          <w:rFonts w:ascii="宋体" w:hAnsi="宋体" w:cs="宋体"/>
          <w:sz w:val="28"/>
          <w:szCs w:val="28"/>
        </w:rPr>
      </w:pPr>
    </w:p>
    <w:p>
      <w:pPr>
        <w:ind w:left="140" w:hanging="140" w:hangingChars="50"/>
        <w:rPr>
          <w:rFonts w:ascii="宋体" w:hAnsi="宋体" w:cs="宋体"/>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新魏">
    <w:altName w:val="宋体"/>
    <w:panose1 w:val="02010800040101010101"/>
    <w:charset w:val="86"/>
    <w:family w:val="auto"/>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00007A87" w:usb1="80000000" w:usb2="00000008" w:usb3="00000000" w:csb0="400001FF" w:csb1="FFFF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B07F3"/>
    <w:multiLevelType w:val="multilevel"/>
    <w:tmpl w:val="4A3B07F3"/>
    <w:lvl w:ilvl="0" w:tentative="0">
      <w:start w:val="1"/>
      <w:numFmt w:val="japaneseCounting"/>
      <w:lvlText w:val="%1、"/>
      <w:lvlJc w:val="left"/>
      <w:pPr>
        <w:tabs>
          <w:tab w:val="left" w:pos="906"/>
        </w:tabs>
        <w:ind w:left="906"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746770E7"/>
    <w:multiLevelType w:val="multilevel"/>
    <w:tmpl w:val="746770E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28D9"/>
    <w:rsid w:val="000839F7"/>
    <w:rsid w:val="0008694A"/>
    <w:rsid w:val="000929A2"/>
    <w:rsid w:val="000972B9"/>
    <w:rsid w:val="000A5F7D"/>
    <w:rsid w:val="00101844"/>
    <w:rsid w:val="00117E0B"/>
    <w:rsid w:val="001305B4"/>
    <w:rsid w:val="00131D54"/>
    <w:rsid w:val="00157DDF"/>
    <w:rsid w:val="001672C2"/>
    <w:rsid w:val="00172A27"/>
    <w:rsid w:val="00173D89"/>
    <w:rsid w:val="00182A68"/>
    <w:rsid w:val="001C5CBE"/>
    <w:rsid w:val="001E0EE8"/>
    <w:rsid w:val="001E138A"/>
    <w:rsid w:val="0020601E"/>
    <w:rsid w:val="002245FA"/>
    <w:rsid w:val="00234253"/>
    <w:rsid w:val="002458CB"/>
    <w:rsid w:val="002471D4"/>
    <w:rsid w:val="00257131"/>
    <w:rsid w:val="00265111"/>
    <w:rsid w:val="00277381"/>
    <w:rsid w:val="002830C4"/>
    <w:rsid w:val="002A4010"/>
    <w:rsid w:val="002A53C7"/>
    <w:rsid w:val="002C38A7"/>
    <w:rsid w:val="002D040B"/>
    <w:rsid w:val="00346C2C"/>
    <w:rsid w:val="00350ED3"/>
    <w:rsid w:val="003612D5"/>
    <w:rsid w:val="00373D0B"/>
    <w:rsid w:val="00383023"/>
    <w:rsid w:val="00387471"/>
    <w:rsid w:val="003B38FF"/>
    <w:rsid w:val="00432249"/>
    <w:rsid w:val="00441E92"/>
    <w:rsid w:val="00451F9F"/>
    <w:rsid w:val="004543F1"/>
    <w:rsid w:val="00462ECA"/>
    <w:rsid w:val="00487332"/>
    <w:rsid w:val="004944A7"/>
    <w:rsid w:val="00496CAF"/>
    <w:rsid w:val="004C269F"/>
    <w:rsid w:val="004D28FF"/>
    <w:rsid w:val="004E48D0"/>
    <w:rsid w:val="00532352"/>
    <w:rsid w:val="00555916"/>
    <w:rsid w:val="005603E8"/>
    <w:rsid w:val="00574DF2"/>
    <w:rsid w:val="00584F4B"/>
    <w:rsid w:val="00587744"/>
    <w:rsid w:val="00592AD6"/>
    <w:rsid w:val="005967B7"/>
    <w:rsid w:val="005B7011"/>
    <w:rsid w:val="005C096A"/>
    <w:rsid w:val="005C6756"/>
    <w:rsid w:val="005C7453"/>
    <w:rsid w:val="005D3660"/>
    <w:rsid w:val="005F253D"/>
    <w:rsid w:val="005F33C9"/>
    <w:rsid w:val="005F399A"/>
    <w:rsid w:val="005F793F"/>
    <w:rsid w:val="00607AEE"/>
    <w:rsid w:val="006205FC"/>
    <w:rsid w:val="0062177F"/>
    <w:rsid w:val="006239F7"/>
    <w:rsid w:val="00640196"/>
    <w:rsid w:val="00644E59"/>
    <w:rsid w:val="00653B4B"/>
    <w:rsid w:val="00666C19"/>
    <w:rsid w:val="00667E64"/>
    <w:rsid w:val="006A3B3C"/>
    <w:rsid w:val="006A6682"/>
    <w:rsid w:val="006A7197"/>
    <w:rsid w:val="006B0290"/>
    <w:rsid w:val="006D4D63"/>
    <w:rsid w:val="006D70BB"/>
    <w:rsid w:val="006D7F9F"/>
    <w:rsid w:val="00704133"/>
    <w:rsid w:val="00705705"/>
    <w:rsid w:val="007400DD"/>
    <w:rsid w:val="007452A5"/>
    <w:rsid w:val="00761B9F"/>
    <w:rsid w:val="007766CF"/>
    <w:rsid w:val="007820C0"/>
    <w:rsid w:val="007A4F4A"/>
    <w:rsid w:val="007A75F1"/>
    <w:rsid w:val="007B63AE"/>
    <w:rsid w:val="007E50B3"/>
    <w:rsid w:val="007F5C6E"/>
    <w:rsid w:val="00821032"/>
    <w:rsid w:val="00841B16"/>
    <w:rsid w:val="00857683"/>
    <w:rsid w:val="008622DB"/>
    <w:rsid w:val="00872C6D"/>
    <w:rsid w:val="00886C4C"/>
    <w:rsid w:val="008921E9"/>
    <w:rsid w:val="0089655A"/>
    <w:rsid w:val="00896E57"/>
    <w:rsid w:val="008A4841"/>
    <w:rsid w:val="008D46E0"/>
    <w:rsid w:val="008E43C1"/>
    <w:rsid w:val="008F2446"/>
    <w:rsid w:val="008F41B9"/>
    <w:rsid w:val="00905D1F"/>
    <w:rsid w:val="009137AB"/>
    <w:rsid w:val="0091592A"/>
    <w:rsid w:val="009225C5"/>
    <w:rsid w:val="0094050B"/>
    <w:rsid w:val="00956CFD"/>
    <w:rsid w:val="00960448"/>
    <w:rsid w:val="00965649"/>
    <w:rsid w:val="00971DEB"/>
    <w:rsid w:val="009819F5"/>
    <w:rsid w:val="00983DF0"/>
    <w:rsid w:val="009926A2"/>
    <w:rsid w:val="009B694B"/>
    <w:rsid w:val="009D6FC0"/>
    <w:rsid w:val="009F02FA"/>
    <w:rsid w:val="00A03B63"/>
    <w:rsid w:val="00A17CE1"/>
    <w:rsid w:val="00A2088B"/>
    <w:rsid w:val="00A22E32"/>
    <w:rsid w:val="00A622F8"/>
    <w:rsid w:val="00A661E4"/>
    <w:rsid w:val="00A66B9E"/>
    <w:rsid w:val="00A766A0"/>
    <w:rsid w:val="00A8734B"/>
    <w:rsid w:val="00A97AA2"/>
    <w:rsid w:val="00AB604D"/>
    <w:rsid w:val="00AF1838"/>
    <w:rsid w:val="00AF1CA9"/>
    <w:rsid w:val="00AF7FBC"/>
    <w:rsid w:val="00B241E5"/>
    <w:rsid w:val="00B36CE4"/>
    <w:rsid w:val="00B46866"/>
    <w:rsid w:val="00B542EA"/>
    <w:rsid w:val="00B55ADC"/>
    <w:rsid w:val="00B719B3"/>
    <w:rsid w:val="00B8442A"/>
    <w:rsid w:val="00B9757D"/>
    <w:rsid w:val="00BA0CF8"/>
    <w:rsid w:val="00BA52AF"/>
    <w:rsid w:val="00BD61F0"/>
    <w:rsid w:val="00BD7C8F"/>
    <w:rsid w:val="00BF0EEC"/>
    <w:rsid w:val="00C430DA"/>
    <w:rsid w:val="00C50A02"/>
    <w:rsid w:val="00C85493"/>
    <w:rsid w:val="00C97ED8"/>
    <w:rsid w:val="00CA33F1"/>
    <w:rsid w:val="00CA4ACE"/>
    <w:rsid w:val="00CB308C"/>
    <w:rsid w:val="00CC1A55"/>
    <w:rsid w:val="00CC36CB"/>
    <w:rsid w:val="00CE20D2"/>
    <w:rsid w:val="00D003CA"/>
    <w:rsid w:val="00D00C96"/>
    <w:rsid w:val="00D07219"/>
    <w:rsid w:val="00D44BEE"/>
    <w:rsid w:val="00D5364D"/>
    <w:rsid w:val="00D73C43"/>
    <w:rsid w:val="00D81A3F"/>
    <w:rsid w:val="00D8605A"/>
    <w:rsid w:val="00DE7A37"/>
    <w:rsid w:val="00E041D1"/>
    <w:rsid w:val="00E102F5"/>
    <w:rsid w:val="00E237B0"/>
    <w:rsid w:val="00E27EB1"/>
    <w:rsid w:val="00E31F10"/>
    <w:rsid w:val="00E511F2"/>
    <w:rsid w:val="00E57E5E"/>
    <w:rsid w:val="00E863A5"/>
    <w:rsid w:val="00EA79EB"/>
    <w:rsid w:val="00EB583B"/>
    <w:rsid w:val="00EC49C1"/>
    <w:rsid w:val="00EC79E4"/>
    <w:rsid w:val="00ED55AF"/>
    <w:rsid w:val="00ED6C78"/>
    <w:rsid w:val="00EE56B8"/>
    <w:rsid w:val="00F177CE"/>
    <w:rsid w:val="00F26407"/>
    <w:rsid w:val="00F37A83"/>
    <w:rsid w:val="00F74DCD"/>
    <w:rsid w:val="00F77017"/>
    <w:rsid w:val="00F772C7"/>
    <w:rsid w:val="00F77959"/>
    <w:rsid w:val="00F94B8E"/>
    <w:rsid w:val="00FA1AA1"/>
    <w:rsid w:val="00FB4758"/>
    <w:rsid w:val="00FB6D9E"/>
    <w:rsid w:val="00FC3107"/>
    <w:rsid w:val="00FC4780"/>
    <w:rsid w:val="00FC502F"/>
    <w:rsid w:val="00FD6B6A"/>
    <w:rsid w:val="00FF3F0E"/>
    <w:rsid w:val="28AE4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kern w:val="2"/>
      <w:sz w:val="18"/>
      <w:szCs w:val="18"/>
    </w:rPr>
  </w:style>
  <w:style w:type="character" w:customStyle="1" w:styleId="7">
    <w:name w:val="页眉 Char"/>
    <w:link w:val="3"/>
    <w:uiPriority w:val="0"/>
    <w:rPr>
      <w:kern w:val="2"/>
      <w:sz w:val="18"/>
      <w:szCs w:val="18"/>
    </w:rPr>
  </w:style>
  <w:style w:type="paragraph" w:customStyle="1" w:styleId="8">
    <w:name w:val="Char Char Char Char Char Char1 Char Char Char Char Char Char"/>
    <w:basedOn w:val="1"/>
    <w:qFormat/>
    <w:uiPriority w:val="0"/>
    <w:pPr>
      <w:spacing w:line="360" w:lineRule="auto"/>
      <w:ind w:firstLine="200" w:firstLineChars="200"/>
    </w:pPr>
    <w:rPr>
      <w:kern w:val="0"/>
      <w:szCs w:val="20"/>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704</Words>
  <Characters>4018</Characters>
  <Lines>33</Lines>
  <Paragraphs>9</Paragraphs>
  <TotalTime>64</TotalTime>
  <ScaleCrop>false</ScaleCrop>
  <LinksUpToDate>false</LinksUpToDate>
  <CharactersWithSpaces>4713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2018-05-24T08:32:00Z</dcterms:created>
  <dc:creator>Lenovo User</dc:creator>
  <cp:lastModifiedBy>Administrator</cp:lastModifiedBy>
  <cp:lastPrinted>2013-04-24T07:15:00Z</cp:lastPrinted>
  <dcterms:modified xsi:type="dcterms:W3CDTF">2018-05-25T01:54:28Z</dcterms:modified>
  <dc:title>各院部上交材料一览表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