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6E5" w:rsidRPr="004E1DF2" w:rsidRDefault="00A726E5" w:rsidP="004E1DF2"/>
    <w:p w:rsidR="00A726E5" w:rsidRPr="004E1DF2" w:rsidRDefault="00A726E5" w:rsidP="004E1DF2"/>
    <w:p w:rsidR="00A726E5" w:rsidRPr="00EA58DB" w:rsidRDefault="00A726E5" w:rsidP="00EA58DB">
      <w:pPr>
        <w:jc w:val="center"/>
        <w:rPr>
          <w:rFonts w:ascii="黑体" w:eastAsia="黑体"/>
          <w:b/>
          <w:sz w:val="48"/>
          <w:szCs w:val="48"/>
        </w:rPr>
      </w:pPr>
      <w:r w:rsidRPr="00EA58DB">
        <w:rPr>
          <w:rFonts w:ascii="黑体" w:eastAsia="黑体" w:hint="eastAsia"/>
          <w:b/>
          <w:sz w:val="48"/>
          <w:szCs w:val="48"/>
        </w:rPr>
        <w:t>目</w:t>
      </w:r>
      <w:r w:rsidRPr="00EA58DB">
        <w:rPr>
          <w:rFonts w:ascii="黑体" w:eastAsia="黑体"/>
          <w:b/>
          <w:sz w:val="48"/>
          <w:szCs w:val="48"/>
        </w:rPr>
        <w:t xml:space="preserve">  </w:t>
      </w:r>
      <w:r w:rsidRPr="00EA58DB">
        <w:rPr>
          <w:rFonts w:ascii="黑体" w:eastAsia="黑体" w:hint="eastAsia"/>
          <w:b/>
          <w:sz w:val="48"/>
          <w:szCs w:val="48"/>
        </w:rPr>
        <w:t>录</w:t>
      </w:r>
    </w:p>
    <w:p w:rsidR="00A726E5" w:rsidRDefault="00A726E5">
      <w:pPr>
        <w:rPr>
          <w:rFonts w:ascii="黑体" w:eastAsia="黑体"/>
          <w:sz w:val="28"/>
          <w:szCs w:val="28"/>
        </w:rPr>
      </w:pPr>
      <w:bookmarkStart w:id="0" w:name="_GoBack"/>
      <w:bookmarkEnd w:id="0"/>
    </w:p>
    <w:p w:rsidR="00A726E5" w:rsidRPr="00EA58DB" w:rsidRDefault="00A726E5">
      <w:pPr>
        <w:pStyle w:val="TOC1"/>
        <w:tabs>
          <w:tab w:val="right" w:leader="dot" w:pos="8296"/>
        </w:tabs>
        <w:rPr>
          <w:rFonts w:ascii="黑体" w:eastAsia="黑体" w:hAnsi="Times New Roman"/>
          <w:noProof/>
          <w:sz w:val="30"/>
          <w:szCs w:val="30"/>
        </w:rPr>
      </w:pPr>
      <w:r w:rsidRPr="00EA58DB">
        <w:rPr>
          <w:rFonts w:ascii="黑体" w:eastAsia="黑体"/>
          <w:sz w:val="30"/>
          <w:szCs w:val="30"/>
        </w:rPr>
        <w:fldChar w:fldCharType="begin"/>
      </w:r>
      <w:r w:rsidRPr="00EA58DB">
        <w:rPr>
          <w:rFonts w:ascii="黑体" w:eastAsia="黑体"/>
          <w:sz w:val="30"/>
          <w:szCs w:val="30"/>
        </w:rPr>
        <w:instrText xml:space="preserve"> TOC \o "1-2" \h \z \u </w:instrText>
      </w:r>
      <w:r w:rsidRPr="00EA58DB">
        <w:rPr>
          <w:rFonts w:ascii="黑体" w:eastAsia="黑体"/>
          <w:sz w:val="30"/>
          <w:szCs w:val="30"/>
        </w:rPr>
        <w:fldChar w:fldCharType="separate"/>
      </w:r>
      <w:hyperlink w:anchor="_Toc480210989" w:history="1">
        <w:r w:rsidRPr="00EA58DB">
          <w:rPr>
            <w:rStyle w:val="Hyperlink"/>
            <w:rFonts w:ascii="黑体" w:eastAsia="黑体" w:hint="eastAsia"/>
            <w:noProof/>
            <w:sz w:val="30"/>
            <w:szCs w:val="30"/>
          </w:rPr>
          <w:t>张大良司长在工科优势高校新工科建设研讨会上的讲话</w:t>
        </w:r>
        <w:r w:rsidRPr="00EA58DB">
          <w:rPr>
            <w:rFonts w:ascii="黑体" w:eastAsia="黑体"/>
            <w:noProof/>
            <w:webHidden/>
            <w:sz w:val="30"/>
            <w:szCs w:val="30"/>
          </w:rPr>
          <w:tab/>
        </w:r>
        <w:r w:rsidRPr="00EA58DB">
          <w:rPr>
            <w:rFonts w:ascii="黑体" w:eastAsia="黑体"/>
            <w:noProof/>
            <w:webHidden/>
            <w:sz w:val="30"/>
            <w:szCs w:val="30"/>
          </w:rPr>
          <w:fldChar w:fldCharType="begin"/>
        </w:r>
        <w:r w:rsidRPr="00EA58DB">
          <w:rPr>
            <w:rFonts w:ascii="黑体" w:eastAsia="黑体"/>
            <w:noProof/>
            <w:webHidden/>
            <w:sz w:val="30"/>
            <w:szCs w:val="30"/>
          </w:rPr>
          <w:instrText xml:space="preserve"> PAGEREF _Toc480210989 \h </w:instrText>
        </w:r>
        <w:r w:rsidRPr="00EA58DB">
          <w:rPr>
            <w:rFonts w:ascii="黑体" w:eastAsia="黑体"/>
            <w:noProof/>
            <w:sz w:val="30"/>
            <w:szCs w:val="30"/>
          </w:rPr>
        </w:r>
        <w:r w:rsidRPr="00EA58DB">
          <w:rPr>
            <w:rFonts w:ascii="黑体" w:eastAsia="黑体"/>
            <w:noProof/>
            <w:webHidden/>
            <w:sz w:val="30"/>
            <w:szCs w:val="30"/>
          </w:rPr>
          <w:fldChar w:fldCharType="separate"/>
        </w:r>
        <w:r w:rsidRPr="00EA58DB">
          <w:rPr>
            <w:rFonts w:ascii="黑体" w:eastAsia="黑体"/>
            <w:noProof/>
            <w:webHidden/>
            <w:sz w:val="30"/>
            <w:szCs w:val="30"/>
          </w:rPr>
          <w:t>1</w:t>
        </w:r>
        <w:r w:rsidRPr="00EA58DB">
          <w:rPr>
            <w:rFonts w:ascii="黑体" w:eastAsia="黑体"/>
            <w:noProof/>
            <w:webHidden/>
            <w:sz w:val="30"/>
            <w:szCs w:val="30"/>
          </w:rPr>
          <w:fldChar w:fldCharType="end"/>
        </w:r>
      </w:hyperlink>
    </w:p>
    <w:p w:rsidR="00A726E5" w:rsidRPr="00EA58DB" w:rsidRDefault="00A726E5">
      <w:pPr>
        <w:pStyle w:val="TOC1"/>
        <w:tabs>
          <w:tab w:val="right" w:leader="dot" w:pos="8296"/>
        </w:tabs>
        <w:rPr>
          <w:rFonts w:ascii="黑体" w:eastAsia="黑体" w:hAnsi="Times New Roman"/>
          <w:noProof/>
          <w:sz w:val="30"/>
          <w:szCs w:val="30"/>
        </w:rPr>
      </w:pPr>
      <w:hyperlink w:anchor="_Toc480210990" w:history="1">
        <w:r w:rsidRPr="00EA58DB">
          <w:rPr>
            <w:rStyle w:val="Hyperlink"/>
            <w:rFonts w:ascii="黑体" w:eastAsia="黑体" w:hint="eastAsia"/>
            <w:noProof/>
            <w:sz w:val="30"/>
            <w:szCs w:val="30"/>
          </w:rPr>
          <w:t>“新工科”建设复旦共识</w:t>
        </w:r>
        <w:r w:rsidRPr="00EA58DB">
          <w:rPr>
            <w:rFonts w:ascii="黑体" w:eastAsia="黑体"/>
            <w:noProof/>
            <w:webHidden/>
            <w:sz w:val="30"/>
            <w:szCs w:val="30"/>
          </w:rPr>
          <w:tab/>
        </w:r>
        <w:r w:rsidRPr="00EA58DB">
          <w:rPr>
            <w:rFonts w:ascii="黑体" w:eastAsia="黑体"/>
            <w:noProof/>
            <w:webHidden/>
            <w:sz w:val="30"/>
            <w:szCs w:val="30"/>
          </w:rPr>
          <w:fldChar w:fldCharType="begin"/>
        </w:r>
        <w:r w:rsidRPr="00EA58DB">
          <w:rPr>
            <w:rFonts w:ascii="黑体" w:eastAsia="黑体"/>
            <w:noProof/>
            <w:webHidden/>
            <w:sz w:val="30"/>
            <w:szCs w:val="30"/>
          </w:rPr>
          <w:instrText xml:space="preserve"> PAGEREF _Toc480210990 \h </w:instrText>
        </w:r>
        <w:r w:rsidRPr="00EA58DB">
          <w:rPr>
            <w:rFonts w:ascii="黑体" w:eastAsia="黑体"/>
            <w:noProof/>
            <w:sz w:val="30"/>
            <w:szCs w:val="30"/>
          </w:rPr>
        </w:r>
        <w:r w:rsidRPr="00EA58DB">
          <w:rPr>
            <w:rFonts w:ascii="黑体" w:eastAsia="黑体"/>
            <w:noProof/>
            <w:webHidden/>
            <w:sz w:val="30"/>
            <w:szCs w:val="30"/>
          </w:rPr>
          <w:fldChar w:fldCharType="separate"/>
        </w:r>
        <w:r w:rsidRPr="00EA58DB">
          <w:rPr>
            <w:rFonts w:ascii="黑体" w:eastAsia="黑体"/>
            <w:noProof/>
            <w:webHidden/>
            <w:sz w:val="30"/>
            <w:szCs w:val="30"/>
          </w:rPr>
          <w:t>4</w:t>
        </w:r>
        <w:r w:rsidRPr="00EA58DB">
          <w:rPr>
            <w:rFonts w:ascii="黑体" w:eastAsia="黑体"/>
            <w:noProof/>
            <w:webHidden/>
            <w:sz w:val="30"/>
            <w:szCs w:val="30"/>
          </w:rPr>
          <w:fldChar w:fldCharType="end"/>
        </w:r>
      </w:hyperlink>
    </w:p>
    <w:p w:rsidR="00A726E5" w:rsidRPr="00EA58DB" w:rsidRDefault="00A726E5">
      <w:pPr>
        <w:pStyle w:val="TOC1"/>
        <w:tabs>
          <w:tab w:val="right" w:leader="dot" w:pos="8296"/>
        </w:tabs>
        <w:rPr>
          <w:rFonts w:ascii="黑体" w:eastAsia="黑体" w:hAnsi="Times New Roman"/>
          <w:noProof/>
          <w:sz w:val="30"/>
          <w:szCs w:val="30"/>
        </w:rPr>
      </w:pPr>
      <w:hyperlink w:anchor="_Toc480210991" w:history="1">
        <w:r w:rsidRPr="00EA58DB">
          <w:rPr>
            <w:rStyle w:val="Hyperlink"/>
            <w:rFonts w:ascii="黑体" w:eastAsia="黑体" w:hint="eastAsia"/>
            <w:noProof/>
            <w:sz w:val="30"/>
            <w:szCs w:val="30"/>
          </w:rPr>
          <w:t>“新工科”建设行动路线</w:t>
        </w:r>
        <w:r w:rsidRPr="00EA58DB">
          <w:rPr>
            <w:rFonts w:ascii="黑体" w:eastAsia="黑体"/>
            <w:noProof/>
            <w:webHidden/>
            <w:sz w:val="30"/>
            <w:szCs w:val="30"/>
          </w:rPr>
          <w:tab/>
        </w:r>
        <w:r w:rsidRPr="00EA58DB">
          <w:rPr>
            <w:rFonts w:ascii="黑体" w:eastAsia="黑体"/>
            <w:noProof/>
            <w:webHidden/>
            <w:sz w:val="30"/>
            <w:szCs w:val="30"/>
          </w:rPr>
          <w:fldChar w:fldCharType="begin"/>
        </w:r>
        <w:r w:rsidRPr="00EA58DB">
          <w:rPr>
            <w:rFonts w:ascii="黑体" w:eastAsia="黑体"/>
            <w:noProof/>
            <w:webHidden/>
            <w:sz w:val="30"/>
            <w:szCs w:val="30"/>
          </w:rPr>
          <w:instrText xml:space="preserve"> PAGEREF _Toc480210991 \h </w:instrText>
        </w:r>
        <w:r w:rsidRPr="00EA58DB">
          <w:rPr>
            <w:rFonts w:ascii="黑体" w:eastAsia="黑体"/>
            <w:noProof/>
            <w:sz w:val="30"/>
            <w:szCs w:val="30"/>
          </w:rPr>
        </w:r>
        <w:r w:rsidRPr="00EA58DB">
          <w:rPr>
            <w:rFonts w:ascii="黑体" w:eastAsia="黑体"/>
            <w:noProof/>
            <w:webHidden/>
            <w:sz w:val="30"/>
            <w:szCs w:val="30"/>
          </w:rPr>
          <w:fldChar w:fldCharType="separate"/>
        </w:r>
        <w:r w:rsidRPr="00EA58DB">
          <w:rPr>
            <w:rFonts w:ascii="黑体" w:eastAsia="黑体"/>
            <w:noProof/>
            <w:webHidden/>
            <w:sz w:val="30"/>
            <w:szCs w:val="30"/>
          </w:rPr>
          <w:t>6</w:t>
        </w:r>
        <w:r w:rsidRPr="00EA58DB">
          <w:rPr>
            <w:rFonts w:ascii="黑体" w:eastAsia="黑体"/>
            <w:noProof/>
            <w:webHidden/>
            <w:sz w:val="30"/>
            <w:szCs w:val="30"/>
          </w:rPr>
          <w:fldChar w:fldCharType="end"/>
        </w:r>
      </w:hyperlink>
    </w:p>
    <w:p w:rsidR="00A726E5" w:rsidRPr="00EA58DB" w:rsidRDefault="00A726E5">
      <w:pPr>
        <w:pStyle w:val="TOC1"/>
        <w:tabs>
          <w:tab w:val="right" w:leader="dot" w:pos="8296"/>
        </w:tabs>
        <w:rPr>
          <w:rFonts w:ascii="黑体" w:eastAsia="黑体" w:hAnsi="Times New Roman"/>
          <w:noProof/>
          <w:sz w:val="30"/>
          <w:szCs w:val="30"/>
        </w:rPr>
      </w:pPr>
      <w:hyperlink w:anchor="_Toc480210992" w:history="1">
        <w:r w:rsidRPr="00EA58DB">
          <w:rPr>
            <w:rStyle w:val="Hyperlink"/>
            <w:rFonts w:ascii="黑体" w:eastAsia="黑体" w:hint="eastAsia"/>
            <w:noProof/>
            <w:kern w:val="0"/>
            <w:sz w:val="30"/>
            <w:szCs w:val="30"/>
          </w:rPr>
          <w:t>加快发展和建设新工科</w:t>
        </w:r>
        <w:r w:rsidRPr="00EA58DB">
          <w:rPr>
            <w:rStyle w:val="Hyperlink"/>
            <w:rFonts w:ascii="黑体" w:eastAsia="黑体"/>
            <w:noProof/>
            <w:kern w:val="0"/>
            <w:sz w:val="30"/>
            <w:szCs w:val="30"/>
          </w:rPr>
          <w:t xml:space="preserve"> </w:t>
        </w:r>
        <w:r w:rsidRPr="00EA58DB">
          <w:rPr>
            <w:rStyle w:val="Hyperlink"/>
            <w:rFonts w:ascii="黑体" w:eastAsia="黑体" w:hint="eastAsia"/>
            <w:noProof/>
            <w:kern w:val="0"/>
            <w:sz w:val="30"/>
            <w:szCs w:val="30"/>
          </w:rPr>
          <w:t>主动适应和引领新经济</w:t>
        </w:r>
        <w:r w:rsidRPr="00EA58DB">
          <w:rPr>
            <w:rFonts w:ascii="黑体" w:eastAsia="黑体"/>
            <w:noProof/>
            <w:webHidden/>
            <w:sz w:val="30"/>
            <w:szCs w:val="30"/>
          </w:rPr>
          <w:tab/>
        </w:r>
        <w:r w:rsidRPr="00EA58DB">
          <w:rPr>
            <w:rFonts w:ascii="黑体" w:eastAsia="黑体"/>
            <w:noProof/>
            <w:webHidden/>
            <w:sz w:val="30"/>
            <w:szCs w:val="30"/>
          </w:rPr>
          <w:fldChar w:fldCharType="begin"/>
        </w:r>
        <w:r w:rsidRPr="00EA58DB">
          <w:rPr>
            <w:rFonts w:ascii="黑体" w:eastAsia="黑体"/>
            <w:noProof/>
            <w:webHidden/>
            <w:sz w:val="30"/>
            <w:szCs w:val="30"/>
          </w:rPr>
          <w:instrText xml:space="preserve"> PAGEREF _Toc480210992 \h </w:instrText>
        </w:r>
        <w:r w:rsidRPr="00EA58DB">
          <w:rPr>
            <w:rFonts w:ascii="黑体" w:eastAsia="黑体"/>
            <w:noProof/>
            <w:sz w:val="30"/>
            <w:szCs w:val="30"/>
          </w:rPr>
        </w:r>
        <w:r w:rsidRPr="00EA58DB">
          <w:rPr>
            <w:rFonts w:ascii="黑体" w:eastAsia="黑体"/>
            <w:noProof/>
            <w:webHidden/>
            <w:sz w:val="30"/>
            <w:szCs w:val="30"/>
          </w:rPr>
          <w:fldChar w:fldCharType="separate"/>
        </w:r>
        <w:r w:rsidRPr="00EA58DB">
          <w:rPr>
            <w:rFonts w:ascii="黑体" w:eastAsia="黑体"/>
            <w:noProof/>
            <w:webHidden/>
            <w:sz w:val="30"/>
            <w:szCs w:val="30"/>
          </w:rPr>
          <w:t>8</w:t>
        </w:r>
        <w:r w:rsidRPr="00EA58DB">
          <w:rPr>
            <w:rFonts w:ascii="黑体" w:eastAsia="黑体"/>
            <w:noProof/>
            <w:webHidden/>
            <w:sz w:val="30"/>
            <w:szCs w:val="30"/>
          </w:rPr>
          <w:fldChar w:fldCharType="end"/>
        </w:r>
      </w:hyperlink>
    </w:p>
    <w:p w:rsidR="00A726E5" w:rsidRPr="00EA58DB" w:rsidRDefault="00A726E5">
      <w:pPr>
        <w:pStyle w:val="TOC1"/>
        <w:tabs>
          <w:tab w:val="right" w:leader="dot" w:pos="8296"/>
        </w:tabs>
        <w:rPr>
          <w:rFonts w:ascii="黑体" w:eastAsia="黑体" w:hAnsi="Times New Roman"/>
          <w:noProof/>
          <w:sz w:val="30"/>
          <w:szCs w:val="30"/>
        </w:rPr>
      </w:pPr>
      <w:hyperlink w:anchor="_Toc480210993" w:history="1">
        <w:r w:rsidRPr="00EA58DB">
          <w:rPr>
            <w:rStyle w:val="Hyperlink"/>
            <w:rFonts w:ascii="黑体" w:eastAsia="黑体" w:hint="eastAsia"/>
            <w:noProof/>
            <w:sz w:val="30"/>
            <w:szCs w:val="30"/>
          </w:rPr>
          <w:t>教育部高等教育司关于开展新工科研究与实践的通知</w:t>
        </w:r>
        <w:r w:rsidRPr="00EA58DB">
          <w:rPr>
            <w:rFonts w:ascii="黑体" w:eastAsia="黑体"/>
            <w:noProof/>
            <w:webHidden/>
            <w:sz w:val="30"/>
            <w:szCs w:val="30"/>
          </w:rPr>
          <w:tab/>
        </w:r>
        <w:r w:rsidRPr="00EA58DB">
          <w:rPr>
            <w:rFonts w:ascii="黑体" w:eastAsia="黑体"/>
            <w:noProof/>
            <w:webHidden/>
            <w:sz w:val="30"/>
            <w:szCs w:val="30"/>
          </w:rPr>
          <w:fldChar w:fldCharType="begin"/>
        </w:r>
        <w:r w:rsidRPr="00EA58DB">
          <w:rPr>
            <w:rFonts w:ascii="黑体" w:eastAsia="黑体"/>
            <w:noProof/>
            <w:webHidden/>
            <w:sz w:val="30"/>
            <w:szCs w:val="30"/>
          </w:rPr>
          <w:instrText xml:space="preserve"> PAGEREF _Toc480210993 \h </w:instrText>
        </w:r>
        <w:r w:rsidRPr="00EA58DB">
          <w:rPr>
            <w:rFonts w:ascii="黑体" w:eastAsia="黑体"/>
            <w:noProof/>
            <w:sz w:val="30"/>
            <w:szCs w:val="30"/>
          </w:rPr>
        </w:r>
        <w:r w:rsidRPr="00EA58DB">
          <w:rPr>
            <w:rFonts w:ascii="黑体" w:eastAsia="黑体"/>
            <w:noProof/>
            <w:webHidden/>
            <w:sz w:val="30"/>
            <w:szCs w:val="30"/>
          </w:rPr>
          <w:fldChar w:fldCharType="separate"/>
        </w:r>
        <w:r w:rsidRPr="00EA58DB">
          <w:rPr>
            <w:rFonts w:ascii="黑体" w:eastAsia="黑体"/>
            <w:noProof/>
            <w:webHidden/>
            <w:sz w:val="30"/>
            <w:szCs w:val="30"/>
          </w:rPr>
          <w:t>21</w:t>
        </w:r>
        <w:r w:rsidRPr="00EA58DB">
          <w:rPr>
            <w:rFonts w:ascii="黑体" w:eastAsia="黑体"/>
            <w:noProof/>
            <w:webHidden/>
            <w:sz w:val="30"/>
            <w:szCs w:val="30"/>
          </w:rPr>
          <w:fldChar w:fldCharType="end"/>
        </w:r>
      </w:hyperlink>
    </w:p>
    <w:p w:rsidR="00A726E5" w:rsidRPr="00EA58DB" w:rsidRDefault="00A726E5">
      <w:pPr>
        <w:pStyle w:val="TOC1"/>
        <w:tabs>
          <w:tab w:val="right" w:leader="dot" w:pos="8296"/>
        </w:tabs>
        <w:rPr>
          <w:rFonts w:ascii="黑体" w:eastAsia="黑体" w:hAnsi="Times New Roman"/>
          <w:noProof/>
          <w:sz w:val="30"/>
          <w:szCs w:val="30"/>
        </w:rPr>
      </w:pPr>
      <w:hyperlink w:anchor="_Toc480210994" w:history="1">
        <w:r w:rsidRPr="00EA58DB">
          <w:rPr>
            <w:rStyle w:val="Hyperlink"/>
            <w:rFonts w:ascii="黑体" w:eastAsia="黑体" w:hint="eastAsia"/>
            <w:noProof/>
            <w:sz w:val="30"/>
            <w:szCs w:val="30"/>
          </w:rPr>
          <w:t>面向未来的“新工科”</w:t>
        </w:r>
        <w:r w:rsidRPr="00EA58DB">
          <w:rPr>
            <w:rFonts w:ascii="黑体" w:eastAsia="黑体"/>
            <w:noProof/>
            <w:webHidden/>
            <w:sz w:val="30"/>
            <w:szCs w:val="30"/>
          </w:rPr>
          <w:tab/>
        </w:r>
        <w:r w:rsidRPr="00EA58DB">
          <w:rPr>
            <w:rFonts w:ascii="黑体" w:eastAsia="黑体"/>
            <w:noProof/>
            <w:webHidden/>
            <w:sz w:val="30"/>
            <w:szCs w:val="30"/>
          </w:rPr>
          <w:fldChar w:fldCharType="begin"/>
        </w:r>
        <w:r w:rsidRPr="00EA58DB">
          <w:rPr>
            <w:rFonts w:ascii="黑体" w:eastAsia="黑体"/>
            <w:noProof/>
            <w:webHidden/>
            <w:sz w:val="30"/>
            <w:szCs w:val="30"/>
          </w:rPr>
          <w:instrText xml:space="preserve"> PAGEREF _Toc480210994 \h </w:instrText>
        </w:r>
        <w:r w:rsidRPr="00EA58DB">
          <w:rPr>
            <w:rFonts w:ascii="黑体" w:eastAsia="黑体"/>
            <w:noProof/>
            <w:sz w:val="30"/>
            <w:szCs w:val="30"/>
          </w:rPr>
        </w:r>
        <w:r w:rsidRPr="00EA58DB">
          <w:rPr>
            <w:rFonts w:ascii="黑体" w:eastAsia="黑体"/>
            <w:noProof/>
            <w:webHidden/>
            <w:sz w:val="30"/>
            <w:szCs w:val="30"/>
          </w:rPr>
          <w:fldChar w:fldCharType="separate"/>
        </w:r>
        <w:r w:rsidRPr="00EA58DB">
          <w:rPr>
            <w:rFonts w:ascii="黑体" w:eastAsia="黑体"/>
            <w:noProof/>
            <w:webHidden/>
            <w:sz w:val="30"/>
            <w:szCs w:val="30"/>
          </w:rPr>
          <w:t>22</w:t>
        </w:r>
        <w:r w:rsidRPr="00EA58DB">
          <w:rPr>
            <w:rFonts w:ascii="黑体" w:eastAsia="黑体"/>
            <w:noProof/>
            <w:webHidden/>
            <w:sz w:val="30"/>
            <w:szCs w:val="30"/>
          </w:rPr>
          <w:fldChar w:fldCharType="end"/>
        </w:r>
      </w:hyperlink>
    </w:p>
    <w:p w:rsidR="00A726E5" w:rsidRPr="00EA58DB" w:rsidRDefault="00A726E5">
      <w:pPr>
        <w:rPr>
          <w:rFonts w:ascii="黑体" w:eastAsia="黑体"/>
          <w:sz w:val="30"/>
          <w:szCs w:val="30"/>
        </w:rPr>
        <w:sectPr w:rsidR="00A726E5" w:rsidRPr="00EA58DB">
          <w:footerReference w:type="even" r:id="rId7"/>
          <w:footerReference w:type="default" r:id="rId8"/>
          <w:pgSz w:w="11906" w:h="16838"/>
          <w:pgMar w:top="1440" w:right="1800" w:bottom="1440" w:left="1800" w:header="851" w:footer="992" w:gutter="0"/>
          <w:cols w:space="425"/>
          <w:docGrid w:type="lines" w:linePitch="312"/>
        </w:sectPr>
      </w:pPr>
      <w:r w:rsidRPr="00EA58DB">
        <w:rPr>
          <w:rFonts w:ascii="黑体" w:eastAsia="黑体"/>
          <w:sz w:val="30"/>
          <w:szCs w:val="30"/>
        </w:rPr>
        <w:fldChar w:fldCharType="end"/>
      </w:r>
    </w:p>
    <w:p w:rsidR="00A726E5" w:rsidRDefault="00A726E5"/>
    <w:p w:rsidR="00A726E5" w:rsidRDefault="00A726E5" w:rsidP="008700AD">
      <w:pPr>
        <w:pStyle w:val="Heading1"/>
        <w:jc w:val="center"/>
      </w:pPr>
      <w:bookmarkStart w:id="1" w:name="_Toc26607"/>
      <w:bookmarkStart w:id="2" w:name="_Toc480210989"/>
      <w:r>
        <w:rPr>
          <w:rFonts w:hint="eastAsia"/>
        </w:rPr>
        <w:t>张大良司长在工科优势高校新工科建设研讨会上的讲话</w:t>
      </w:r>
      <w:bookmarkEnd w:id="1"/>
      <w:bookmarkEnd w:id="2"/>
    </w:p>
    <w:p w:rsidR="00A726E5" w:rsidRDefault="00A726E5" w:rsidP="008700AD">
      <w:r>
        <w:t xml:space="preserve">    </w:t>
      </w:r>
      <w:r>
        <w:rPr>
          <w:rFonts w:hint="eastAsia"/>
        </w:rPr>
        <w:t>把此次新工科的会议放在天津大学有以下几个原因：第一，天津大学是我国高等工程教育的起源地。天津大学从</w:t>
      </w:r>
      <w:r>
        <w:t>1895</w:t>
      </w:r>
      <w:r>
        <w:rPr>
          <w:rFonts w:hint="eastAsia"/>
        </w:rPr>
        <w:t>年开始办高等工程教育，已经有</w:t>
      </w:r>
      <w:r>
        <w:t>122</w:t>
      </w:r>
      <w:r>
        <w:rPr>
          <w:rFonts w:hint="eastAsia"/>
        </w:rPr>
        <w:t>年历史。第二，共和国的领袖们都到天津大学视察指导过，这是京外高校中的唯一。第三，</w:t>
      </w:r>
      <w:r>
        <w:t>2010</w:t>
      </w:r>
      <w:r>
        <w:rPr>
          <w:rFonts w:hint="eastAsia"/>
        </w:rPr>
        <w:t>年卓越工程师教育培养计划的启动会就是在天津大学召开。基于以上三点，这次工科优势高校来推动新工科建设的研讨会放在天津大学来召开是有非常深刻的历史意义的。新工科建设的推进工作既是天大的事，也是天下的事。</w:t>
      </w:r>
    </w:p>
    <w:p w:rsidR="00A726E5" w:rsidRDefault="00A726E5" w:rsidP="008700AD">
      <w:pPr>
        <w:ind w:firstLineChars="200" w:firstLine="420"/>
      </w:pPr>
      <w:r>
        <w:rPr>
          <w:rFonts w:hint="eastAsia"/>
        </w:rPr>
        <w:t>今年二月份在复旦大学召开新工科的会议形成了“复旦共识”，这次很想再进一步形成“天大行动计划”，在后面对三类高校推新工科方面将推出一个“实施工程”。共识和行动计划是行动路线图，最后下达任务书是实施工程，计划今年下半年就进入研究和试点并重时期。目前还处于研究阶段，接下来一个阶段是研究和试点并重推进，第三步就是三年之后做阶段性终结，有较为丰厚的收获。所以首先希望诸位媒体朋友来引导舆论，推进这项工作。第二希望学术出版这一块能够将我们的阶段成果积极组织出版。</w:t>
      </w:r>
    </w:p>
    <w:p w:rsidR="00A726E5" w:rsidRDefault="00A726E5" w:rsidP="008700AD">
      <w:pPr>
        <w:ind w:firstLineChars="200" w:firstLine="420"/>
      </w:pPr>
      <w:r>
        <w:rPr>
          <w:rFonts w:hint="eastAsia"/>
        </w:rPr>
        <w:t>目前新工科已经成为教育领域关注热点，很多高校组织研讨会来确定新工科的研究和试点的选题。大的新闻媒体和门户网站也对新工科进行了系统的报道，尤其是前几天光明日报用“面向未来的新工科”为主题进行了重点的报道。今天是希望在复旦共识的基础上形成行动计划，在广泛征求研讨的基础上来发布新工科研究试点的项目指南，汇聚形成一支高水平的新工科建设专家队伍。所以我想借这次机会向大家谈三个问题。</w:t>
      </w:r>
    </w:p>
    <w:p w:rsidR="00A726E5" w:rsidRDefault="00A726E5" w:rsidP="008700AD">
      <w:pPr>
        <w:ind w:firstLineChars="200" w:firstLine="420"/>
      </w:pPr>
      <w:r>
        <w:rPr>
          <w:rFonts w:hint="eastAsia"/>
        </w:rPr>
        <w:t>第一个问题，建设发展新工科要注意高等教育改革发展发展全局，把握高校人才培养工作的新形势新任务。</w:t>
      </w:r>
    </w:p>
    <w:p w:rsidR="00A726E5" w:rsidRDefault="00A726E5" w:rsidP="008700AD">
      <w:pPr>
        <w:ind w:firstLineChars="200" w:firstLine="420"/>
      </w:pPr>
      <w:r>
        <w:rPr>
          <w:rFonts w:hint="eastAsia"/>
        </w:rPr>
        <w:t>去年总书记在全国高校思想政治会议上强调，实现中华民族伟大复兴，教育的作用不可或缺，我们对教育的需要比以往任何时期的需求都更加迫切，对科学知识和卓越人才的渴求比以往任何时候都更加强烈。高校立足之本在于立德树人，之后培养出一流人才的高校才能成为世界一流大学。办好我国高校，办好世界一流大学必须牢牢抓住全面提高人才培养的能力这个核心，并以此带动高校其他工作。总书记强调高等教育要为人民服务，为中国共产党治国理政服务，为巩固和发展中国特色社会主义制度服务，为改革开放和社会主义现代化服务。总书记对办好中国特色主义大学的论述，深刻的回答了培养什么人，怎样培养人，为谁培养人，也为我们高等教育改革发展提供了方向。目前对人才的培养是升温的，主要表现在四个方面，第一是人才培养在各个高校已经摆在更加突出的位置；第二重点领域的教育教学改革取得了明显的进展；第三学校的资源配置更多的向人才培养倾斜；第四教学质量保障监督措施的机制也在不断的完善，关键在高校质量的主体意识增强了，一些高校形成了人才培养的自我诊断，自我完善的机制，形成了教学质量年度报告的制度。不过我国对于人才的培养与国家的需要、人民的期待与国际水平还有很大的差距。我们要清楚的认识高等教育的五个新变化，这五个变化分别是：高等教育的供求关系发生了根本变化、高等教育的国家需求发生了很大变化、高等教育的国际竞争环境发生了很大变化、高等教育的对象发生了很大变化、高等教育的资源条件发生了很大变化。我们要搞新工科就要根据这五个变化来考虑新工科如何推进。我们要用实际行动遵行宝生部长的四个回归，学生要回归常识、教师要回归本分、高校要回归初心和教育要回归梦想。这四个回归，五个变化就要求我们把我和遵循教育教学规律，落实立德树人的根本任务，同时也要与时俱进，根据形势的变化不断改进人才培养的模式，持续的提高人才培养的水平和质量。我认为，在人才培养的长征路上，我们要把握一个魂（党政思政工作）、三个规（规划、规律、规范）、三个教（教师、教材、教法）、两个学（学风、学生）。总之，人才培养要做到八个育人：教书育人、科研育人、实践育人、管理育人、服务育人、文化育人、组织育人和协同育人。</w:t>
      </w:r>
    </w:p>
    <w:p w:rsidR="00A726E5" w:rsidRDefault="00A726E5" w:rsidP="008700AD">
      <w:pPr>
        <w:ind w:firstLineChars="200" w:firstLine="420"/>
      </w:pPr>
      <w:r>
        <w:rPr>
          <w:rFonts w:hint="eastAsia"/>
        </w:rPr>
        <w:t>第二个问题，建设新工科要聚焦国家发展战略，支撑服务发展动能转换产业升级。</w:t>
      </w:r>
    </w:p>
    <w:p w:rsidR="00A726E5" w:rsidRDefault="00A726E5" w:rsidP="008700AD">
      <w:pPr>
        <w:ind w:firstLineChars="200" w:firstLine="420"/>
      </w:pPr>
      <w:r>
        <w:rPr>
          <w:rFonts w:hint="eastAsia"/>
        </w:rPr>
        <w:t>总书记在</w:t>
      </w:r>
      <w:r>
        <w:t>2014</w:t>
      </w:r>
      <w:r>
        <w:rPr>
          <w:rFonts w:hint="eastAsia"/>
        </w:rPr>
        <w:t>年国际工程大会上指出，未来几十年新一轮的科技革命和产业变革将同人类社会发展形成历史性的交汇。工程科技进步和创新将成为推动人类社会发展的重要引擎。工程教育已经成为国家竞争力的重要来源。改革开放以来我国的工程教育取得了长足发展，培养了数以千万的工程人才，有力的推动了国家工程体系的建设，我国已经拥有了世界上规模最大的工程教育规模。我国工科在校生占高等教育在校生的三分之一，近年来每年工科本科毕业生约占世界总数的三分之一，但是研究生人数还是比较少，需要进一步提高这个数量，特别是专业学位的研究生。和美国比较，</w:t>
      </w:r>
      <w:r>
        <w:t>2013</w:t>
      </w:r>
      <w:r>
        <w:rPr>
          <w:rFonts w:hint="eastAsia"/>
        </w:rPr>
        <w:t>年美国制造业从事人员具有大学学历的比例达到</w:t>
      </w:r>
      <w:r>
        <w:t>47%</w:t>
      </w:r>
      <w:r>
        <w:rPr>
          <w:rFonts w:hint="eastAsia"/>
        </w:rPr>
        <w:t>，我国只有</w:t>
      </w:r>
      <w:r>
        <w:t>13%</w:t>
      </w:r>
      <w:r>
        <w:rPr>
          <w:rFonts w:hint="eastAsia"/>
        </w:rPr>
        <w:t>，中美制造业人才教育年限的差距有</w:t>
      </w:r>
      <w:r>
        <w:t>3.3</w:t>
      </w:r>
      <w:r>
        <w:rPr>
          <w:rFonts w:hint="eastAsia"/>
        </w:rPr>
        <w:t>年。为了应对未来国际形式的挑战，我们必须主动的布局工程人才的培养，来提升工程教育服务社会发展的能力。面向新兴产业和业态，加快发展新工兴工科专业，更新改造传统工科专业。关注未来可能会出现的新技术，特别是颠覆性技术，提前进行人才培养布局。新技术的发展以新经济为引导，以工业化的深度融合为依托，商业体制模式为标志。必须加快发展新型的工科专业，更新传统的工科专业。另一方面新工业是新经济的基础，对于一些颠覆性的工业要加快人才的布局。一部分高校可以创办未来技术学院。几十年以后再来看今天，就像现在看四十年前。历史的经验表明，我们要用制造强国支撑经济强国。目前我们已经是制造业大国，但是依旧是大而不强，我国仍处于第三方阵的前排，与世界制造强国还存在巨大差距，实现制造强国的目标关键在人才。工程领域的人才培养必须满足多样化的要求。我国还处于工业</w:t>
      </w:r>
      <w:r>
        <w:t>2.0</w:t>
      </w:r>
      <w:r>
        <w:rPr>
          <w:rFonts w:hint="eastAsia"/>
        </w:rPr>
        <w:t>和工业</w:t>
      </w:r>
      <w:r>
        <w:t>3.0</w:t>
      </w:r>
      <w:r>
        <w:rPr>
          <w:rFonts w:hint="eastAsia"/>
        </w:rPr>
        <w:t>的并存阶段，工业</w:t>
      </w:r>
      <w:r>
        <w:t>4.0</w:t>
      </w:r>
      <w:r>
        <w:rPr>
          <w:rFonts w:hint="eastAsia"/>
        </w:rPr>
        <w:t>还处于示范阶段，在人才培养的定位上要符合这三个阶段的工业化要求。在人才培养的要求上要变为产学合作、产教融合、科教协同、国际合作、本硕博衔接与协同的方式。未来要用未知的技术解决未知的事务。一方面要专和精，另一方面要综合和交叉。这是两个发展的趋势，在这两个方面培养人才都要进行。</w:t>
      </w:r>
    </w:p>
    <w:p w:rsidR="00A726E5" w:rsidRDefault="00A726E5" w:rsidP="008700AD">
      <w:pPr>
        <w:ind w:firstLineChars="200" w:firstLine="420"/>
      </w:pPr>
      <w:r>
        <w:rPr>
          <w:rFonts w:hint="eastAsia"/>
        </w:rPr>
        <w:t>第三个问题是建设和发展新工科要主动面向未来，全面深化高等教育改革。</w:t>
      </w:r>
    </w:p>
    <w:p w:rsidR="00A726E5" w:rsidRDefault="00A726E5" w:rsidP="008700AD">
      <w:pPr>
        <w:ind w:firstLineChars="200" w:firstLine="420"/>
      </w:pPr>
      <w:r>
        <w:rPr>
          <w:rFonts w:hint="eastAsia"/>
        </w:rPr>
        <w:t>今年二月已经发布了新工科研究和试点的通知，现在三路大军齐头并进，下面只能是三胞胎指南。一个是综合性大学的工科，一个是工科优势的工科，一个是地方院校的工科。有共性要求也要个性的指导。现在很多高校来咨询新工科的问题，我就想到一个问题，高校分三类，第一类文件发下去文件发下去可以很好的领会和贯彻；第二类学校不受文件的约束，在文件的基础上创造性的开展工作；第三类学校很难把握文件的要旨，很难执行下去。我想在座的都基本是第二类院校，可以创造性开展工作，创造性的提供经验做法。第二类学校就不用问教育部怎么搞新工科建设，问谁？问问题。所以今天借这个机会我有六问。</w:t>
      </w:r>
    </w:p>
    <w:p w:rsidR="00A726E5" w:rsidRDefault="00A726E5" w:rsidP="008700AD">
      <w:pPr>
        <w:ind w:firstLineChars="200" w:firstLine="420"/>
      </w:pPr>
      <w:r>
        <w:rPr>
          <w:rFonts w:hint="eastAsia"/>
        </w:rPr>
        <w:t>一问产业需求建专业。要加强工程人才的需求调研。要做好增量优化，主动布局新兴工科专业。要做好存量调整，加快传统学科专业的改造升级。要推动学科专业交叉融合，加强复合型工程技术人才培养。未来产业需要的人才要提前布局和培养，引领未来技术和未来产业发展所需要的人才，关键点在未来。我们希望到</w:t>
      </w:r>
      <w:r>
        <w:t>2020</w:t>
      </w:r>
      <w:r>
        <w:rPr>
          <w:rFonts w:hint="eastAsia"/>
        </w:rPr>
        <w:t>年，直接面向新经济的新兴的工科专业比重要超过一半，现在初步统计是</w:t>
      </w:r>
      <w:r>
        <w:t>36.8%</w:t>
      </w:r>
      <w:r>
        <w:rPr>
          <w:rFonts w:hint="eastAsia"/>
        </w:rPr>
        <w:t>。所以要鼓励高校设置战略性新兴产业所需要的相关的学科专业，以及经济社会发展和民生改善领域急需的相关的学科专业。推动工程教育资源向服务国家，区域主导产业，以及特色产业所需要的所谓的专业群汇聚，来构建国家和区域经济发展相适应的，也与我们本校办学定位和办学特色相匹配的学科专业体系。做到存量调整，加快传统专业的改造升级。前面</w:t>
      </w:r>
      <w:r>
        <w:t>13.2</w:t>
      </w:r>
      <w:r>
        <w:rPr>
          <w:rFonts w:hint="eastAsia"/>
        </w:rPr>
        <w:t>的百分点差距要如何达到，第一是优化增量。第二是调整存量，重点要在调整存量上下功夫。形成新的专业体系，打造传统学科的升级版。服务钢铁、石化、轻功、纺织等传统行业的转型发展。推动学科专业交叉融合，主要是要促进理工融合，通过创建跨学科的交叉研究机构，以科学研究前沿来带动工程教育的发展。要促进科学教育、人文教育、科学观、工程观并重，培养全球意识、创新能力和社会担当的工程人才。在今年的专业设置里面会有所体现，准备搞一个交叉学科类的专业目录。现在</w:t>
      </w:r>
      <w:r>
        <w:t>92</w:t>
      </w:r>
      <w:r>
        <w:rPr>
          <w:rFonts w:hint="eastAsia"/>
        </w:rPr>
        <w:t>个专业类，边界还是比较清晰，搞第</w:t>
      </w:r>
      <w:r>
        <w:t>93</w:t>
      </w:r>
      <w:r>
        <w:rPr>
          <w:rFonts w:hint="eastAsia"/>
        </w:rPr>
        <w:t>个边界不是那么清晰的类别来推动新工科的发展。同时也鼓励高校建设一些学院，跨界和跨学科的学院，但是我们要瞄准未来技术，所以建议一些学校搞一些产业化的学院，例如机器人学院、大数据学院，不是严密按照学科体系来的。这些学院不是一成不变的，十年后可能就变化了。要搞一些跨学科、跨界整合的产业化的学院，甚至是未来技术学院。中国科学院大学就已经搞了未来技术学院。</w:t>
      </w:r>
    </w:p>
    <w:p w:rsidR="00A726E5" w:rsidRDefault="00A726E5" w:rsidP="008700AD">
      <w:pPr>
        <w:ind w:firstLineChars="200" w:firstLine="420"/>
      </w:pPr>
      <w:r>
        <w:rPr>
          <w:rFonts w:hint="eastAsia"/>
        </w:rPr>
        <w:t>二问技术发展改内容。看技术有什么发展，来改教学内容。面向产业需求深化教学内容和教学体系的改革。</w:t>
      </w:r>
    </w:p>
    <w:p w:rsidR="00A726E5" w:rsidRDefault="00A726E5" w:rsidP="008700AD">
      <w:pPr>
        <w:ind w:firstLineChars="200" w:firstLine="420"/>
      </w:pPr>
      <w:r>
        <w:rPr>
          <w:rFonts w:hint="eastAsia"/>
        </w:rPr>
        <w:t>三问学校主体推改革。新工科人才培养的主体是学校。看看学校在综合改革当中如何把新工科建设嵌入式放进去来推动。增强新工科建设的使命感和责任感。以新工科建设为契机优化学科专业结构。以新工科。新工科嵌入式放进去推动，充分利用好新工科试验田，完善适应教学改革的内部激励机制，探索高校教师跟行业人才的双向交流机制，紧跟产业，强化工学结合，校企合作，让企业直接参与进来。</w:t>
      </w:r>
    </w:p>
    <w:p w:rsidR="00A726E5" w:rsidRDefault="00A726E5" w:rsidP="008700AD">
      <w:r>
        <w:rPr>
          <w:rFonts w:hint="eastAsia"/>
        </w:rPr>
        <w:t>四问学生志趣变方法。要坚持并全面落实以学生为中心的理念。要加强教学方法和教学手段的改革。着力推进教育技术与教育教学深度融合。网上来，云里去，互联网</w:t>
      </w:r>
      <w:r>
        <w:t>+</w:t>
      </w:r>
      <w:r>
        <w:rPr>
          <w:rFonts w:hint="eastAsia"/>
        </w:rPr>
        <w:t>搞教育，线上学，线下教，也就是要推进教学方法和学习方式方法的变革。</w:t>
      </w:r>
    </w:p>
    <w:p w:rsidR="00A726E5" w:rsidRDefault="00A726E5" w:rsidP="008700AD">
      <w:pPr>
        <w:ind w:firstLineChars="200" w:firstLine="420"/>
      </w:pPr>
      <w:r>
        <w:rPr>
          <w:rFonts w:hint="eastAsia"/>
        </w:rPr>
        <w:t>五问内外资源创条件。如何把社会资源转化为学校的育人资源，如何把学校的学科优势和科研优势，转化为育人的优势。</w:t>
      </w:r>
    </w:p>
    <w:p w:rsidR="00A726E5" w:rsidRDefault="00A726E5" w:rsidP="008700AD">
      <w:pPr>
        <w:ind w:firstLineChars="200" w:firstLine="420"/>
      </w:pPr>
      <w:r>
        <w:rPr>
          <w:rFonts w:hint="eastAsia"/>
        </w:rPr>
        <w:t>六问国际前沿立标准。我们从工程教育由大到强，就要实现要从跟跑、并跑，到并跑、领跑，至少是部分领跑，进而实现全面超越。要站在国际前沿考量人才培养，建立具有国际竞争力的。进一步中国，国际等效的评价体系。关注世界前沿进展和发达国家经济转型战略。未来十年，人类可能会迎来八大科技的里程碑，包括开发石墨烯，全面破译人脑，重写基因组，会学习的电脑，商用智能飞机，智能农业，永不停止的太空竞赛，非洲的电力化等等。美国正在积极推动“再工业化”，德国实施了工业</w:t>
      </w:r>
      <w:r>
        <w:t>4.0</w:t>
      </w:r>
      <w:r>
        <w:rPr>
          <w:rFonts w:hint="eastAsia"/>
        </w:rPr>
        <w:t>战略，推动工业的智能化。这些我们都要高度关注和跟踪，要注意怎么样把这些前沿的东西成为我们人才培养的标准。总之，要通过深化综合改革，内涵建设，形成新工科建设的体系。</w:t>
      </w:r>
    </w:p>
    <w:p w:rsidR="00A726E5" w:rsidRDefault="00A726E5" w:rsidP="008700AD">
      <w:pPr>
        <w:ind w:firstLineChars="200" w:firstLine="420"/>
      </w:pPr>
      <w:r>
        <w:rPr>
          <w:rFonts w:hint="eastAsia"/>
        </w:rPr>
        <w:t>这六问最终体现在五个强化上。一是强化新工科人才质量的核心定位。二是强化一流工科教育教学的评价导向。我们的评价导向是一流。三是强化服务国家战略和区域发展的责任担当。我们分了三类有地方、区域发展的要求，纪要服务国家也要服务区域。四是强化为国家和社会做贡献的价值追求。新工科不是一个概念或理论问题，是一个实践问题，最终是要为国家和谁做贡献。五是强化面向未来和引领国际先进水平的目标要求。新工科最终要引领国际先进水平，那时候我们就是制造业强国，就是经济强国，现在还只是第二大经济体，不是制造业强国。制造业强国要靠现在的制造业和未来先进的制造业。所以未来的技术，解决未来的问题，面向未来的人才，来引领国际工程教育和工业先进的要求。</w:t>
      </w:r>
    </w:p>
    <w:p w:rsidR="00A726E5" w:rsidRDefault="00A726E5" w:rsidP="008700AD">
      <w:pPr>
        <w:ind w:firstLineChars="200" w:firstLine="420"/>
      </w:pPr>
      <w:r>
        <w:rPr>
          <w:rFonts w:hint="eastAsia"/>
        </w:rPr>
        <w:t>近期要为组建新工科研究与实践的专家组，来提供理论指导和战略咨询。根据新工科研究指南，面向高校征求项目，评审后立项。要考虑增加新工科卓越计划专业点。在这里要强调：新工科的项目不是牌子、帽子，要切实地在教育教学改革的深化上，提高教育改革的质量上有所体现。有的学校对新工科的理解，以为是有新资源配置，告诉大家没有新资源的配置，不要争资源。这是自己该做的，想做的，你不做没关系。现在</w:t>
      </w:r>
      <w:r>
        <w:t>985</w:t>
      </w:r>
      <w:r>
        <w:rPr>
          <w:rFonts w:hint="eastAsia"/>
        </w:rPr>
        <w:t>的高校还缺资源吗？不缺资源。“双一流”来了，这些</w:t>
      </w:r>
      <w:r>
        <w:t>985</w:t>
      </w:r>
      <w:r>
        <w:rPr>
          <w:rFonts w:hint="eastAsia"/>
        </w:rPr>
        <w:t>高校不进“双一流”我不相信。虽然</w:t>
      </w:r>
      <w:r>
        <w:t>985</w:t>
      </w:r>
      <w:r>
        <w:rPr>
          <w:rFonts w:hint="eastAsia"/>
        </w:rPr>
        <w:t>、</w:t>
      </w:r>
      <w:r>
        <w:t>211</w:t>
      </w:r>
      <w:r>
        <w:rPr>
          <w:rFonts w:hint="eastAsia"/>
        </w:rPr>
        <w:t>的船票不一定上“双一流”的船，</w:t>
      </w:r>
      <w:r>
        <w:t>985</w:t>
      </w:r>
      <w:r>
        <w:rPr>
          <w:rFonts w:hint="eastAsia"/>
        </w:rPr>
        <w:t>高校如果不参加，三路大军就缺两路了。你要配的是政策资源，政策资源是你干出来的，不是什么资金资源，所以不要来争“帽子”，还是要基于实践推动新工科的研究。今天的新工科不是明天的，明天要被更新的工科取代，你要从发展的角度来看，十年后就会被更新的东西所取代。</w:t>
      </w:r>
    </w:p>
    <w:p w:rsidR="00A726E5" w:rsidRDefault="00A726E5" w:rsidP="008700AD">
      <w:pPr>
        <w:ind w:firstLineChars="200" w:firstLine="420"/>
      </w:pPr>
      <w:r>
        <w:rPr>
          <w:rFonts w:hint="eastAsia"/>
        </w:rPr>
        <w:t>我们建设和发展新工科要因时而动，这个时是新一轮科技革命和产业升级历史性的交汇，这个时是我们国家经济发展的新常态，这个时是我们国家高等教育发展的新阶段。同时，要返本开新，本是中国高等教育的传统和特色，这个本是我们国家工程发展的现实问题和根本挑战。新工科的新要立足于新经济的新，要面向未来发展的培育新工科的人才，真正的把握未来，坚守未来，携手未来，开创未来。希望相关高校审势而为，主动作为，勇于创新，扎实推进，办好一批新工科专业，陪养一大批又红又专全面发展的新工科人才，为建设新工科强国作出我们应有的贡献。</w:t>
      </w:r>
    </w:p>
    <w:p w:rsidR="00A726E5" w:rsidRDefault="00A726E5" w:rsidP="008700AD">
      <w:pPr>
        <w:pStyle w:val="Heading1"/>
        <w:jc w:val="center"/>
      </w:pPr>
      <w:bookmarkStart w:id="3" w:name="_Toc13720"/>
      <w:bookmarkStart w:id="4" w:name="_Toc480210990"/>
      <w:r>
        <w:rPr>
          <w:rFonts w:hint="eastAsia"/>
        </w:rPr>
        <w:t>“新工科”建设复旦共识</w:t>
      </w:r>
      <w:bookmarkEnd w:id="3"/>
      <w:bookmarkEnd w:id="4"/>
    </w:p>
    <w:p w:rsidR="00A726E5" w:rsidRDefault="00A726E5" w:rsidP="008700AD">
      <w:pPr>
        <w:jc w:val="center"/>
      </w:pPr>
      <w:r>
        <w:rPr>
          <w:rFonts w:hint="eastAsia"/>
        </w:rPr>
        <w:t>（</w:t>
      </w:r>
      <w:smartTag w:uri="urn:schemas-microsoft-com:office:smarttags" w:element="chsdate">
        <w:smartTagPr>
          <w:attr w:name="IsROCDate" w:val="False"/>
          <w:attr w:name="IsLunarDate" w:val="False"/>
          <w:attr w:name="Day" w:val="18"/>
          <w:attr w:name="Month" w:val="2"/>
          <w:attr w:name="Year" w:val="2017"/>
        </w:smartTagPr>
        <w:r>
          <w:t>2017</w:t>
        </w:r>
        <w:r>
          <w:rPr>
            <w:rFonts w:hint="eastAsia"/>
          </w:rPr>
          <w:t>年</w:t>
        </w:r>
        <w:r>
          <w:t>2</w:t>
        </w:r>
        <w:r>
          <w:rPr>
            <w:rFonts w:hint="eastAsia"/>
          </w:rPr>
          <w:t>月</w:t>
        </w:r>
        <w:r>
          <w:t>18</w:t>
        </w:r>
        <w:r>
          <w:rPr>
            <w:rFonts w:hint="eastAsia"/>
          </w:rPr>
          <w:t>日</w:t>
        </w:r>
      </w:smartTag>
      <w:r>
        <w:rPr>
          <w:rFonts w:hint="eastAsia"/>
        </w:rPr>
        <w:t>）</w:t>
      </w:r>
    </w:p>
    <w:p w:rsidR="00A726E5" w:rsidRDefault="00A726E5" w:rsidP="008700AD">
      <w:r>
        <w:rPr>
          <w:rFonts w:hint="eastAsia"/>
        </w:rPr>
        <w:t xml:space="preserve">　　高等教育发展水平是一个国家发展水平和发展潜力的重要标志。习近平总书记指出，“我们对高等教育的需要比以往任何时候都更加迫切，对科学知识和卓越人才的渴求比以往任何时候都更加强烈”。当前世界范围内新一轮科技革命和产业变革加速进行，综合国力竞争愈加激烈。工程教育与产业发展紧密联系、相互支撑。为推动工程教育改革创新，</w:t>
      </w:r>
      <w:smartTag w:uri="urn:schemas-microsoft-com:office:smarttags" w:element="chsdate">
        <w:smartTagPr>
          <w:attr w:name="IsROCDate" w:val="False"/>
          <w:attr w:name="IsLunarDate" w:val="False"/>
          <w:attr w:name="Day" w:val="18"/>
          <w:attr w:name="Month" w:val="2"/>
          <w:attr w:name="Year" w:val="2017"/>
        </w:smartTagPr>
        <w:r>
          <w:t>2017</w:t>
        </w:r>
        <w:r>
          <w:rPr>
            <w:rFonts w:hint="eastAsia"/>
          </w:rPr>
          <w:t>年</w:t>
        </w:r>
        <w:r>
          <w:t>2</w:t>
        </w:r>
        <w:r>
          <w:rPr>
            <w:rFonts w:hint="eastAsia"/>
          </w:rPr>
          <w:t>月</w:t>
        </w:r>
        <w:r>
          <w:t>18</w:t>
        </w:r>
        <w:r>
          <w:rPr>
            <w:rFonts w:hint="eastAsia"/>
          </w:rPr>
          <w:t>日</w:t>
        </w:r>
      </w:smartTag>
      <w:r>
        <w:rPr>
          <w:rFonts w:hint="eastAsia"/>
        </w:rPr>
        <w:t>，教育部在复旦大学召开了高等工程教育发展战略研讨会，与会高校对新时期工程人才培养进行了热烈讨论，共同探讨了新工科的内涵特征、新工科建设与发展的路径选择，并达成了如下共识：</w:t>
      </w:r>
    </w:p>
    <w:p w:rsidR="00A726E5" w:rsidRDefault="00A726E5" w:rsidP="008700AD">
      <w:r>
        <w:rPr>
          <w:rFonts w:hint="eastAsia"/>
        </w:rPr>
        <w:t xml:space="preserve">　　</w:t>
      </w:r>
      <w:r>
        <w:t>1</w:t>
      </w:r>
      <w:r>
        <w:rPr>
          <w:rFonts w:hint="eastAsia"/>
        </w:rPr>
        <w:t>．我国高等工程教育改革发展已经站在新的历史起点。国家正在实施创新驱动发展、“中国制造</w:t>
      </w:r>
      <w:r>
        <w:t>2025</w:t>
      </w:r>
      <w:r>
        <w:rPr>
          <w:rFonts w:hint="eastAsia"/>
        </w:rPr>
        <w:t>”“互联网</w:t>
      </w:r>
      <w:r>
        <w:t>+</w:t>
      </w:r>
      <w:r>
        <w:rPr>
          <w:rFonts w:hint="eastAsia"/>
        </w:rPr>
        <w:t>”“网络强国”“一带一路”等重大战略，为响应国家战略需求，支撑服务以新技术、新业态、新产业、新模式为特点的新经济蓬勃发展，突破核心关键技术，构筑先发优势，在未来全球创新生态系统中占据战略制高点，迫切需要培养大批新兴工程科技人才。我国已经建成世界最大规模的高等工程教育，工程教育专业认证体系实现国际实质等效，国家统筹推进世界一流大学和一流学科建设，为加快建设和发展新工科奠定了良好基础。</w:t>
      </w:r>
    </w:p>
    <w:p w:rsidR="00A726E5" w:rsidRDefault="00A726E5" w:rsidP="008700AD">
      <w:r>
        <w:rPr>
          <w:rFonts w:hint="eastAsia"/>
        </w:rPr>
        <w:t xml:space="preserve">　　</w:t>
      </w:r>
      <w:r>
        <w:t>2</w:t>
      </w:r>
      <w:r>
        <w:rPr>
          <w:rFonts w:hint="eastAsia"/>
        </w:rPr>
        <w:t>．世界高等工程教育面临新机遇、新挑战。第四次工业革命正以指数级速度展开，我们必须在创新中寻找出路。发达国家的历史经验证明，主动调整高等教育结构、发展新兴前沿学科专业，是推动国家和区域人力资本结构转变、实现从传统经济向新经济转变的核心要素。为应对金融危机挑战、重振实体经济，主要发达国家都发布了工程教育改革前瞻性战略报告，积极推动工程教育改革创新。我国高等工程教育要乘势而为、迎难而上，抓住新技术创新和新产业发展的机遇，在世界新一轮工程教育改革中发挥全球影响力。</w:t>
      </w:r>
    </w:p>
    <w:p w:rsidR="00A726E5" w:rsidRDefault="00A726E5" w:rsidP="008700AD">
      <w:r>
        <w:rPr>
          <w:rFonts w:hint="eastAsia"/>
        </w:rPr>
        <w:t xml:space="preserve">　　</w:t>
      </w:r>
      <w:r>
        <w:t>3</w:t>
      </w:r>
      <w:r>
        <w:rPr>
          <w:rFonts w:hint="eastAsia"/>
        </w:rPr>
        <w:t>．我国高校要加快建设和发展新工科。一方面主动设置和发展一批新兴工科专业，另一方面推动现有工科专业的改革创新。新工科建设和发展以新经济、新产业为背景，需要树立创新型、综合化、全周期工程教育“新理念”，构建新兴工科和传统工科相结合的学科专业“新结构”，探索实施工程教育人才培养的“新模式”，打造具有国际竞争力的工程教育“新质量”，建立完善中国特色工程教育的“新体系”，实现我国从工程教育大国走向工程教育强国。</w:t>
      </w:r>
    </w:p>
    <w:p w:rsidR="00A726E5" w:rsidRDefault="00A726E5" w:rsidP="008700AD">
      <w:r>
        <w:rPr>
          <w:rFonts w:hint="eastAsia"/>
        </w:rPr>
        <w:t xml:space="preserve">　　</w:t>
      </w:r>
      <w:r>
        <w:t>4</w:t>
      </w:r>
      <w:r>
        <w:rPr>
          <w:rFonts w:hint="eastAsia"/>
        </w:rPr>
        <w:t>．工科优势高校要对工程科技创新和产业创新发挥主体作用。总结继承工程教育改革发展的成功经验，深化工程人才培养改革，发挥自身与行业产业紧密联系的优势，面向当前和未来产业发展急需，主动优化学科专业布局，促进现有工科的交叉复合、工科与其他学科的交叉融合，积极发展新兴工科，拓展工科专业的内涵和建设重点，构建创新价值链，打造工程学科专业的升级版，大力培养工程科技创新和产业创新人才，服务产业转型升级。</w:t>
      </w:r>
    </w:p>
    <w:p w:rsidR="00A726E5" w:rsidRDefault="00A726E5" w:rsidP="008700AD">
      <w:r>
        <w:rPr>
          <w:rFonts w:hint="eastAsia"/>
        </w:rPr>
        <w:t xml:space="preserve">　　</w:t>
      </w:r>
      <w:r>
        <w:t>5</w:t>
      </w:r>
      <w:r>
        <w:rPr>
          <w:rFonts w:hint="eastAsia"/>
        </w:rPr>
        <w:t>．综合性高校要对催生新技术和孕育新产业发挥引领作用。发挥学科综合优势，主动作为，以引领未来新技术和新产业发展为目标，推动应用理科向工科延伸，推动学科交叉融合和跨界整合，产生新的技术，培育新的工科领域，促进科学教育、人文教育、工程教育的有机融合，培养科学基础厚、工程能力强、综合素质高的人才，掌握我国未来技术和产业发展主动权。</w:t>
      </w:r>
    </w:p>
    <w:p w:rsidR="00A726E5" w:rsidRDefault="00A726E5" w:rsidP="008700AD">
      <w:r>
        <w:rPr>
          <w:rFonts w:hint="eastAsia"/>
        </w:rPr>
        <w:t xml:space="preserve">　　</w:t>
      </w:r>
      <w:r>
        <w:t>6</w:t>
      </w:r>
      <w:r>
        <w:rPr>
          <w:rFonts w:hint="eastAsia"/>
        </w:rPr>
        <w:t>．地方高校要对区域经济发展和产业转型升级发挥支撑作用。主动对接地方经济社会发展需要和企业技术创新要求，把握行业人才需求方向，充分利用地方资源，发挥自身优势，凝练办学特色，深化产教融合、校企合作、协同育人，增强学生的就业创业能力，培养大批具有较强行业背景知识、工程实践能力、胜任行业发展需求的应用型和技术技能型人才。</w:t>
      </w:r>
    </w:p>
    <w:p w:rsidR="00A726E5" w:rsidRDefault="00A726E5" w:rsidP="008700AD">
      <w:r>
        <w:rPr>
          <w:rFonts w:hint="eastAsia"/>
        </w:rPr>
        <w:t xml:space="preserve">　　</w:t>
      </w:r>
      <w:r>
        <w:t>7</w:t>
      </w:r>
      <w:r>
        <w:rPr>
          <w:rFonts w:hint="eastAsia"/>
        </w:rPr>
        <w:t>．新工科建设需要政府部门大力支持。教育部、有关行业主管部门和各级政府应对新工科建设进行重点支持，推动体制机制改革，加强政策协同、形成合力，在优化相关领域专业结构、改革培养机制、强化实习实训、加强师资队伍建设等方面出台更多的支持措施，为新工科人才培养提供良好的政策环境。</w:t>
      </w:r>
    </w:p>
    <w:p w:rsidR="00A726E5" w:rsidRDefault="00A726E5" w:rsidP="008700AD">
      <w:r>
        <w:rPr>
          <w:rFonts w:hint="eastAsia"/>
        </w:rPr>
        <w:t xml:space="preserve">　　</w:t>
      </w:r>
      <w:r>
        <w:t>8</w:t>
      </w:r>
      <w:r>
        <w:rPr>
          <w:rFonts w:hint="eastAsia"/>
        </w:rPr>
        <w:t>．新工科建设需要社会力量积极参与。打造共商、共建、共享的工程教育责任共同体，深入推进产学合作、产教融合、科教协同，通过校企联合制定培养目标和培养方案、共同建设课程与开发教程、共建实验室和实训实习基地、合作培养培训师资、合作开展研究等，鼓励行业企业参与到教育教学各个环节中，促进人才培养与产业需求紧密结合。</w:t>
      </w:r>
    </w:p>
    <w:p w:rsidR="00A726E5" w:rsidRDefault="00A726E5" w:rsidP="008700AD">
      <w:r>
        <w:rPr>
          <w:rFonts w:hint="eastAsia"/>
        </w:rPr>
        <w:t xml:space="preserve">　　</w:t>
      </w:r>
      <w:r>
        <w:t>9</w:t>
      </w:r>
      <w:r>
        <w:rPr>
          <w:rFonts w:hint="eastAsia"/>
        </w:rPr>
        <w:t>．新工科建设需要借鉴国际经验、加强国际合作。扎根中国、放眼全球、办出特色，借鉴国际先进理念和标准，明确新工科教育未来发展的重点和方向，分析新工科人才应具备的素质，构建新工科人才能力体系，培养具有国际视野的创新型工程技术人才。加强国际交流与合作，将“中国理念”“中国标准”注入“国际理念”“国际标准”，扩大我国在世界高等工程教育中的话语权和决策权。</w:t>
      </w:r>
    </w:p>
    <w:p w:rsidR="00A726E5" w:rsidRDefault="00A726E5" w:rsidP="008700AD">
      <w:r>
        <w:rPr>
          <w:rFonts w:hint="eastAsia"/>
        </w:rPr>
        <w:t xml:space="preserve">　　</w:t>
      </w:r>
      <w:r>
        <w:t>10</w:t>
      </w:r>
      <w:r>
        <w:rPr>
          <w:rFonts w:hint="eastAsia"/>
        </w:rPr>
        <w:t>．新工科建设需要加强研究和实践。我们将共同启动“新工科研究与实践”项目，围绕工程教育的新理念、学科专业的新结构、人才培养的新模式、教育教学的新质量、分类发展的新体系等内容开展研究和实践。我们将携手更多高校共同探索新工科的内核要点和外延重点，充分发挥基层首创精神，边研究、边实践、边丰富、边完善。我们将以更宽的视野、更大的勇气、更高的智慧、更强的担当来推进新工科建设，推动形成广泛共识，凝聚各方合力，为建设工程教育强国做出积极贡献。</w:t>
      </w:r>
    </w:p>
    <w:p w:rsidR="00A726E5" w:rsidRDefault="00A726E5" w:rsidP="008700AD">
      <w:r>
        <w:rPr>
          <w:rFonts w:hint="eastAsia"/>
        </w:rPr>
        <w:t xml:space="preserve">　　参会高校名单：</w:t>
      </w:r>
    </w:p>
    <w:tbl>
      <w:tblPr>
        <w:tblW w:w="8286" w:type="dxa"/>
        <w:jc w:val="center"/>
        <w:tblLayout w:type="fixed"/>
        <w:tblCellMar>
          <w:left w:w="0" w:type="dxa"/>
          <w:right w:w="0" w:type="dxa"/>
        </w:tblCellMar>
        <w:tblLook w:val="00A0"/>
      </w:tblPr>
      <w:tblGrid>
        <w:gridCol w:w="2762"/>
        <w:gridCol w:w="2427"/>
        <w:gridCol w:w="3097"/>
      </w:tblGrid>
      <w:tr w:rsidR="00A726E5" w:rsidRPr="00C02132" w:rsidTr="00387D81">
        <w:trPr>
          <w:trHeight w:val="454"/>
          <w:jc w:val="center"/>
        </w:trPr>
        <w:tc>
          <w:tcPr>
            <w:tcW w:w="27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A726E5" w:rsidRPr="00C02132" w:rsidRDefault="00A726E5" w:rsidP="00387D81">
            <w:r w:rsidRPr="00C02132">
              <w:rPr>
                <w:rFonts w:hint="eastAsia"/>
              </w:rPr>
              <w:t>北京大学</w:t>
            </w:r>
          </w:p>
        </w:tc>
        <w:tc>
          <w:tcPr>
            <w:tcW w:w="24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A726E5" w:rsidRPr="00C02132" w:rsidRDefault="00A726E5" w:rsidP="00387D81">
            <w:r w:rsidRPr="00C02132">
              <w:t>  </w:t>
            </w:r>
            <w:r w:rsidRPr="00C02132">
              <w:rPr>
                <w:rFonts w:hint="eastAsia"/>
              </w:rPr>
              <w:t>清华大学</w:t>
            </w:r>
          </w:p>
        </w:tc>
        <w:tc>
          <w:tcPr>
            <w:tcW w:w="30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A726E5" w:rsidRPr="00C02132" w:rsidRDefault="00A726E5" w:rsidP="00387D81">
            <w:r w:rsidRPr="00C02132">
              <w:rPr>
                <w:rFonts w:hint="eastAsia"/>
              </w:rPr>
              <w:t>北京交通大学</w:t>
            </w:r>
          </w:p>
        </w:tc>
      </w:tr>
      <w:tr w:rsidR="00A726E5" w:rsidRPr="00C02132" w:rsidTr="00387D81">
        <w:trPr>
          <w:trHeight w:val="454"/>
          <w:jc w:val="center"/>
        </w:trPr>
        <w:tc>
          <w:tcPr>
            <w:tcW w:w="27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726E5" w:rsidRPr="00C02132" w:rsidRDefault="00A726E5" w:rsidP="00387D81">
            <w:r w:rsidRPr="00C02132">
              <w:rPr>
                <w:rFonts w:hint="eastAsia"/>
              </w:rPr>
              <w:t>北京航空航天大学</w:t>
            </w:r>
            <w:r w:rsidRPr="00C02132">
              <w:t> </w:t>
            </w:r>
          </w:p>
        </w:tc>
        <w:tc>
          <w:tcPr>
            <w:tcW w:w="2427" w:type="dxa"/>
            <w:tcBorders>
              <w:top w:val="nil"/>
              <w:left w:val="nil"/>
              <w:bottom w:val="single" w:sz="8" w:space="0" w:color="auto"/>
              <w:right w:val="single" w:sz="8" w:space="0" w:color="auto"/>
            </w:tcBorders>
            <w:tcMar>
              <w:top w:w="0" w:type="dxa"/>
              <w:left w:w="108" w:type="dxa"/>
              <w:bottom w:w="0" w:type="dxa"/>
              <w:right w:w="108" w:type="dxa"/>
            </w:tcMar>
            <w:vAlign w:val="bottom"/>
          </w:tcPr>
          <w:p w:rsidR="00A726E5" w:rsidRPr="00C02132" w:rsidRDefault="00A726E5" w:rsidP="00387D81">
            <w:r w:rsidRPr="00C02132">
              <w:rPr>
                <w:rFonts w:hint="eastAsia"/>
              </w:rPr>
              <w:t>北京理工大学</w:t>
            </w:r>
          </w:p>
        </w:tc>
        <w:tc>
          <w:tcPr>
            <w:tcW w:w="3097" w:type="dxa"/>
            <w:tcBorders>
              <w:top w:val="nil"/>
              <w:left w:val="nil"/>
              <w:bottom w:val="single" w:sz="8" w:space="0" w:color="auto"/>
              <w:right w:val="single" w:sz="8" w:space="0" w:color="auto"/>
            </w:tcBorders>
            <w:tcMar>
              <w:top w:w="0" w:type="dxa"/>
              <w:left w:w="108" w:type="dxa"/>
              <w:bottom w:w="0" w:type="dxa"/>
              <w:right w:w="108" w:type="dxa"/>
            </w:tcMar>
            <w:vAlign w:val="bottom"/>
          </w:tcPr>
          <w:p w:rsidR="00A726E5" w:rsidRPr="00C02132" w:rsidRDefault="00A726E5" w:rsidP="00387D81">
            <w:r w:rsidRPr="00C02132">
              <w:t>   </w:t>
            </w:r>
            <w:r w:rsidRPr="00C02132">
              <w:rPr>
                <w:rFonts w:hint="eastAsia"/>
              </w:rPr>
              <w:t>北京化工大学</w:t>
            </w:r>
          </w:p>
        </w:tc>
      </w:tr>
      <w:tr w:rsidR="00A726E5" w:rsidRPr="00C02132" w:rsidTr="00387D81">
        <w:trPr>
          <w:trHeight w:val="454"/>
          <w:jc w:val="center"/>
        </w:trPr>
        <w:tc>
          <w:tcPr>
            <w:tcW w:w="27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726E5" w:rsidRPr="00C02132" w:rsidRDefault="00A726E5" w:rsidP="00387D81">
            <w:r w:rsidRPr="00C02132">
              <w:rPr>
                <w:rFonts w:hint="eastAsia"/>
              </w:rPr>
              <w:t>中国科学院大学</w:t>
            </w:r>
          </w:p>
        </w:tc>
        <w:tc>
          <w:tcPr>
            <w:tcW w:w="2427" w:type="dxa"/>
            <w:tcBorders>
              <w:top w:val="nil"/>
              <w:left w:val="nil"/>
              <w:bottom w:val="single" w:sz="8" w:space="0" w:color="auto"/>
              <w:right w:val="single" w:sz="8" w:space="0" w:color="auto"/>
            </w:tcBorders>
            <w:tcMar>
              <w:top w:w="0" w:type="dxa"/>
              <w:left w:w="108" w:type="dxa"/>
              <w:bottom w:w="0" w:type="dxa"/>
              <w:right w:w="108" w:type="dxa"/>
            </w:tcMar>
            <w:vAlign w:val="bottom"/>
          </w:tcPr>
          <w:p w:rsidR="00A726E5" w:rsidRPr="00C02132" w:rsidRDefault="00A726E5" w:rsidP="00387D81">
            <w:r w:rsidRPr="00C02132">
              <w:t> </w:t>
            </w:r>
            <w:r w:rsidRPr="00C02132">
              <w:rPr>
                <w:rFonts w:hint="eastAsia"/>
              </w:rPr>
              <w:t>南开大学</w:t>
            </w:r>
          </w:p>
        </w:tc>
        <w:tc>
          <w:tcPr>
            <w:tcW w:w="3097" w:type="dxa"/>
            <w:tcBorders>
              <w:top w:val="nil"/>
              <w:left w:val="nil"/>
              <w:bottom w:val="single" w:sz="8" w:space="0" w:color="auto"/>
              <w:right w:val="single" w:sz="8" w:space="0" w:color="auto"/>
            </w:tcBorders>
            <w:tcMar>
              <w:top w:w="0" w:type="dxa"/>
              <w:left w:w="108" w:type="dxa"/>
              <w:bottom w:w="0" w:type="dxa"/>
              <w:right w:w="108" w:type="dxa"/>
            </w:tcMar>
            <w:vAlign w:val="bottom"/>
          </w:tcPr>
          <w:p w:rsidR="00A726E5" w:rsidRPr="00C02132" w:rsidRDefault="00A726E5" w:rsidP="00387D81">
            <w:r w:rsidRPr="00C02132">
              <w:rPr>
                <w:rFonts w:hint="eastAsia"/>
              </w:rPr>
              <w:t>天津大学</w:t>
            </w:r>
            <w:r w:rsidRPr="00C02132">
              <w:t>   </w:t>
            </w:r>
          </w:p>
        </w:tc>
      </w:tr>
      <w:tr w:rsidR="00A726E5" w:rsidRPr="00C02132" w:rsidTr="00387D81">
        <w:trPr>
          <w:trHeight w:val="454"/>
          <w:jc w:val="center"/>
        </w:trPr>
        <w:tc>
          <w:tcPr>
            <w:tcW w:w="27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726E5" w:rsidRPr="00C02132" w:rsidRDefault="00A726E5" w:rsidP="00387D81">
            <w:r w:rsidRPr="00C02132">
              <w:rPr>
                <w:rFonts w:hint="eastAsia"/>
              </w:rPr>
              <w:t>大连理工大学</w:t>
            </w:r>
          </w:p>
        </w:tc>
        <w:tc>
          <w:tcPr>
            <w:tcW w:w="2427" w:type="dxa"/>
            <w:tcBorders>
              <w:top w:val="nil"/>
              <w:left w:val="nil"/>
              <w:bottom w:val="single" w:sz="8" w:space="0" w:color="auto"/>
              <w:right w:val="single" w:sz="8" w:space="0" w:color="auto"/>
            </w:tcBorders>
            <w:tcMar>
              <w:top w:w="0" w:type="dxa"/>
              <w:left w:w="108" w:type="dxa"/>
              <w:bottom w:w="0" w:type="dxa"/>
              <w:right w:w="108" w:type="dxa"/>
            </w:tcMar>
            <w:vAlign w:val="bottom"/>
          </w:tcPr>
          <w:p w:rsidR="00A726E5" w:rsidRPr="00C02132" w:rsidRDefault="00A726E5" w:rsidP="00387D81">
            <w:r w:rsidRPr="00C02132">
              <w:t> </w:t>
            </w:r>
            <w:r w:rsidRPr="00C02132">
              <w:rPr>
                <w:rFonts w:hint="eastAsia"/>
              </w:rPr>
              <w:t>吉林大学</w:t>
            </w:r>
          </w:p>
        </w:tc>
        <w:tc>
          <w:tcPr>
            <w:tcW w:w="3097" w:type="dxa"/>
            <w:tcBorders>
              <w:top w:val="nil"/>
              <w:left w:val="nil"/>
              <w:bottom w:val="single" w:sz="8" w:space="0" w:color="auto"/>
              <w:right w:val="single" w:sz="8" w:space="0" w:color="auto"/>
            </w:tcBorders>
            <w:tcMar>
              <w:top w:w="0" w:type="dxa"/>
              <w:left w:w="108" w:type="dxa"/>
              <w:bottom w:w="0" w:type="dxa"/>
              <w:right w:w="108" w:type="dxa"/>
            </w:tcMar>
            <w:vAlign w:val="bottom"/>
          </w:tcPr>
          <w:p w:rsidR="00A726E5" w:rsidRPr="00C02132" w:rsidRDefault="00A726E5" w:rsidP="00387D81">
            <w:r w:rsidRPr="00C02132">
              <w:t> </w:t>
            </w:r>
            <w:r w:rsidRPr="00C02132">
              <w:rPr>
                <w:rFonts w:hint="eastAsia"/>
              </w:rPr>
              <w:t>复旦大学</w:t>
            </w:r>
            <w:r w:rsidRPr="00C02132">
              <w:t> </w:t>
            </w:r>
          </w:p>
        </w:tc>
      </w:tr>
      <w:tr w:rsidR="00A726E5" w:rsidRPr="00C02132" w:rsidTr="00387D81">
        <w:trPr>
          <w:trHeight w:val="454"/>
          <w:jc w:val="center"/>
        </w:trPr>
        <w:tc>
          <w:tcPr>
            <w:tcW w:w="27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726E5" w:rsidRPr="00C02132" w:rsidRDefault="00A726E5" w:rsidP="00387D81">
            <w:r w:rsidRPr="00C02132">
              <w:rPr>
                <w:rFonts w:hint="eastAsia"/>
              </w:rPr>
              <w:t>同济大学</w:t>
            </w:r>
          </w:p>
        </w:tc>
        <w:tc>
          <w:tcPr>
            <w:tcW w:w="2427" w:type="dxa"/>
            <w:tcBorders>
              <w:top w:val="nil"/>
              <w:left w:val="nil"/>
              <w:bottom w:val="single" w:sz="8" w:space="0" w:color="auto"/>
              <w:right w:val="single" w:sz="8" w:space="0" w:color="auto"/>
            </w:tcBorders>
            <w:tcMar>
              <w:top w:w="0" w:type="dxa"/>
              <w:left w:w="108" w:type="dxa"/>
              <w:bottom w:w="0" w:type="dxa"/>
              <w:right w:w="108" w:type="dxa"/>
            </w:tcMar>
            <w:vAlign w:val="bottom"/>
          </w:tcPr>
          <w:p w:rsidR="00A726E5" w:rsidRPr="00C02132" w:rsidRDefault="00A726E5" w:rsidP="00387D81">
            <w:r w:rsidRPr="00C02132">
              <w:t>   </w:t>
            </w:r>
            <w:r w:rsidRPr="00C02132">
              <w:rPr>
                <w:rFonts w:hint="eastAsia"/>
              </w:rPr>
              <w:t>上海交通大学</w:t>
            </w:r>
          </w:p>
        </w:tc>
        <w:tc>
          <w:tcPr>
            <w:tcW w:w="3097" w:type="dxa"/>
            <w:tcBorders>
              <w:top w:val="nil"/>
              <w:left w:val="nil"/>
              <w:bottom w:val="single" w:sz="8" w:space="0" w:color="auto"/>
              <w:right w:val="single" w:sz="8" w:space="0" w:color="auto"/>
            </w:tcBorders>
            <w:tcMar>
              <w:top w:w="0" w:type="dxa"/>
              <w:left w:w="108" w:type="dxa"/>
              <w:bottom w:w="0" w:type="dxa"/>
              <w:right w:w="108" w:type="dxa"/>
            </w:tcMar>
            <w:vAlign w:val="bottom"/>
          </w:tcPr>
          <w:p w:rsidR="00A726E5" w:rsidRPr="00C02132" w:rsidRDefault="00A726E5" w:rsidP="00387D81">
            <w:r w:rsidRPr="00C02132">
              <w:t>  </w:t>
            </w:r>
            <w:r w:rsidRPr="00C02132">
              <w:rPr>
                <w:rFonts w:hint="eastAsia"/>
              </w:rPr>
              <w:t>华东理工大学</w:t>
            </w:r>
          </w:p>
        </w:tc>
      </w:tr>
      <w:tr w:rsidR="00A726E5" w:rsidRPr="00C02132" w:rsidTr="00387D81">
        <w:trPr>
          <w:trHeight w:val="454"/>
          <w:jc w:val="center"/>
        </w:trPr>
        <w:tc>
          <w:tcPr>
            <w:tcW w:w="27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726E5" w:rsidRPr="00C02132" w:rsidRDefault="00A726E5" w:rsidP="00387D81">
            <w:r w:rsidRPr="00C02132">
              <w:rPr>
                <w:rFonts w:hint="eastAsia"/>
              </w:rPr>
              <w:t>华东师范大学</w:t>
            </w:r>
          </w:p>
        </w:tc>
        <w:tc>
          <w:tcPr>
            <w:tcW w:w="2427" w:type="dxa"/>
            <w:tcBorders>
              <w:top w:val="nil"/>
              <w:left w:val="nil"/>
              <w:bottom w:val="single" w:sz="8" w:space="0" w:color="auto"/>
              <w:right w:val="single" w:sz="8" w:space="0" w:color="auto"/>
            </w:tcBorders>
            <w:tcMar>
              <w:top w:w="0" w:type="dxa"/>
              <w:left w:w="108" w:type="dxa"/>
              <w:bottom w:w="0" w:type="dxa"/>
              <w:right w:w="108" w:type="dxa"/>
            </w:tcMar>
            <w:vAlign w:val="bottom"/>
          </w:tcPr>
          <w:p w:rsidR="00A726E5" w:rsidRPr="00C02132" w:rsidRDefault="00A726E5" w:rsidP="00387D81">
            <w:r w:rsidRPr="00C02132">
              <w:rPr>
                <w:rFonts w:hint="eastAsia"/>
              </w:rPr>
              <w:t>上海工程技术大学</w:t>
            </w:r>
          </w:p>
        </w:tc>
        <w:tc>
          <w:tcPr>
            <w:tcW w:w="3097" w:type="dxa"/>
            <w:tcBorders>
              <w:top w:val="nil"/>
              <w:left w:val="nil"/>
              <w:bottom w:val="single" w:sz="8" w:space="0" w:color="auto"/>
              <w:right w:val="single" w:sz="8" w:space="0" w:color="auto"/>
            </w:tcBorders>
            <w:tcMar>
              <w:top w:w="0" w:type="dxa"/>
              <w:left w:w="108" w:type="dxa"/>
              <w:bottom w:w="0" w:type="dxa"/>
              <w:right w:w="108" w:type="dxa"/>
            </w:tcMar>
            <w:vAlign w:val="bottom"/>
          </w:tcPr>
          <w:p w:rsidR="00A726E5" w:rsidRPr="00C02132" w:rsidRDefault="00A726E5" w:rsidP="00387D81">
            <w:r w:rsidRPr="00C02132">
              <w:rPr>
                <w:rFonts w:hint="eastAsia"/>
              </w:rPr>
              <w:t>南京大学</w:t>
            </w:r>
          </w:p>
        </w:tc>
      </w:tr>
      <w:tr w:rsidR="00A726E5" w:rsidRPr="00C02132" w:rsidTr="00387D81">
        <w:trPr>
          <w:trHeight w:val="454"/>
          <w:jc w:val="center"/>
        </w:trPr>
        <w:tc>
          <w:tcPr>
            <w:tcW w:w="27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726E5" w:rsidRPr="00C02132" w:rsidRDefault="00A726E5" w:rsidP="00387D81">
            <w:r w:rsidRPr="00C02132">
              <w:rPr>
                <w:rFonts w:hint="eastAsia"/>
              </w:rPr>
              <w:t>苏州大学</w:t>
            </w:r>
            <w:r w:rsidRPr="00C02132">
              <w:t> </w:t>
            </w:r>
          </w:p>
        </w:tc>
        <w:tc>
          <w:tcPr>
            <w:tcW w:w="2427" w:type="dxa"/>
            <w:tcBorders>
              <w:top w:val="nil"/>
              <w:left w:val="nil"/>
              <w:bottom w:val="single" w:sz="8" w:space="0" w:color="auto"/>
              <w:right w:val="single" w:sz="8" w:space="0" w:color="auto"/>
            </w:tcBorders>
            <w:tcMar>
              <w:top w:w="0" w:type="dxa"/>
              <w:left w:w="108" w:type="dxa"/>
              <w:bottom w:w="0" w:type="dxa"/>
              <w:right w:w="108" w:type="dxa"/>
            </w:tcMar>
            <w:vAlign w:val="bottom"/>
          </w:tcPr>
          <w:p w:rsidR="00A726E5" w:rsidRPr="00C02132" w:rsidRDefault="00A726E5" w:rsidP="00387D81">
            <w:r w:rsidRPr="00C02132">
              <w:t> </w:t>
            </w:r>
            <w:r w:rsidRPr="00C02132">
              <w:rPr>
                <w:rFonts w:hint="eastAsia"/>
              </w:rPr>
              <w:t>浙江大学</w:t>
            </w:r>
          </w:p>
        </w:tc>
        <w:tc>
          <w:tcPr>
            <w:tcW w:w="3097" w:type="dxa"/>
            <w:tcBorders>
              <w:top w:val="nil"/>
              <w:left w:val="nil"/>
              <w:bottom w:val="single" w:sz="8" w:space="0" w:color="auto"/>
              <w:right w:val="single" w:sz="8" w:space="0" w:color="auto"/>
            </w:tcBorders>
            <w:tcMar>
              <w:top w:w="0" w:type="dxa"/>
              <w:left w:w="108" w:type="dxa"/>
              <w:bottom w:w="0" w:type="dxa"/>
              <w:right w:w="108" w:type="dxa"/>
            </w:tcMar>
            <w:vAlign w:val="bottom"/>
          </w:tcPr>
          <w:p w:rsidR="00A726E5" w:rsidRPr="00C02132" w:rsidRDefault="00A726E5" w:rsidP="00387D81">
            <w:r w:rsidRPr="00C02132">
              <w:t>  </w:t>
            </w:r>
            <w:r w:rsidRPr="00C02132">
              <w:rPr>
                <w:rFonts w:hint="eastAsia"/>
              </w:rPr>
              <w:t>中国科学技术大学</w:t>
            </w:r>
            <w:r w:rsidRPr="00C02132">
              <w:t> </w:t>
            </w:r>
          </w:p>
        </w:tc>
      </w:tr>
      <w:tr w:rsidR="00A726E5" w:rsidRPr="00C02132" w:rsidTr="00387D81">
        <w:trPr>
          <w:trHeight w:val="454"/>
          <w:jc w:val="center"/>
        </w:trPr>
        <w:tc>
          <w:tcPr>
            <w:tcW w:w="27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726E5" w:rsidRPr="00C02132" w:rsidRDefault="00A726E5" w:rsidP="00387D81">
            <w:r w:rsidRPr="00C02132">
              <w:rPr>
                <w:rFonts w:hint="eastAsia"/>
              </w:rPr>
              <w:t>厦门大学</w:t>
            </w:r>
          </w:p>
        </w:tc>
        <w:tc>
          <w:tcPr>
            <w:tcW w:w="2427" w:type="dxa"/>
            <w:tcBorders>
              <w:top w:val="nil"/>
              <w:left w:val="nil"/>
              <w:bottom w:val="single" w:sz="8" w:space="0" w:color="auto"/>
              <w:right w:val="single" w:sz="8" w:space="0" w:color="auto"/>
            </w:tcBorders>
            <w:tcMar>
              <w:top w:w="0" w:type="dxa"/>
              <w:left w:w="108" w:type="dxa"/>
              <w:bottom w:w="0" w:type="dxa"/>
              <w:right w:w="108" w:type="dxa"/>
            </w:tcMar>
            <w:vAlign w:val="bottom"/>
          </w:tcPr>
          <w:p w:rsidR="00A726E5" w:rsidRPr="00C02132" w:rsidRDefault="00A726E5" w:rsidP="00387D81">
            <w:r w:rsidRPr="00C02132">
              <w:t>  </w:t>
            </w:r>
            <w:r w:rsidRPr="00C02132">
              <w:rPr>
                <w:rFonts w:hint="eastAsia"/>
              </w:rPr>
              <w:t>山东大学</w:t>
            </w:r>
          </w:p>
        </w:tc>
        <w:tc>
          <w:tcPr>
            <w:tcW w:w="3097" w:type="dxa"/>
            <w:tcBorders>
              <w:top w:val="nil"/>
              <w:left w:val="nil"/>
              <w:bottom w:val="single" w:sz="8" w:space="0" w:color="auto"/>
              <w:right w:val="single" w:sz="8" w:space="0" w:color="auto"/>
            </w:tcBorders>
            <w:tcMar>
              <w:top w:w="0" w:type="dxa"/>
              <w:left w:w="108" w:type="dxa"/>
              <w:bottom w:w="0" w:type="dxa"/>
              <w:right w:w="108" w:type="dxa"/>
            </w:tcMar>
            <w:vAlign w:val="bottom"/>
          </w:tcPr>
          <w:p w:rsidR="00A726E5" w:rsidRPr="00C02132" w:rsidRDefault="00A726E5" w:rsidP="00387D81">
            <w:r w:rsidRPr="00C02132">
              <w:t>   </w:t>
            </w:r>
            <w:r w:rsidRPr="00C02132">
              <w:rPr>
                <w:rFonts w:hint="eastAsia"/>
              </w:rPr>
              <w:t>武汉大学</w:t>
            </w:r>
            <w:r w:rsidRPr="00C02132">
              <w:t>   </w:t>
            </w:r>
          </w:p>
        </w:tc>
      </w:tr>
      <w:tr w:rsidR="00A726E5" w:rsidRPr="00C02132" w:rsidTr="00387D81">
        <w:trPr>
          <w:trHeight w:val="454"/>
          <w:jc w:val="center"/>
        </w:trPr>
        <w:tc>
          <w:tcPr>
            <w:tcW w:w="27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726E5" w:rsidRPr="00C02132" w:rsidRDefault="00A726E5" w:rsidP="00387D81">
            <w:r w:rsidRPr="00C02132">
              <w:rPr>
                <w:rFonts w:hint="eastAsia"/>
              </w:rPr>
              <w:t>华中科技大学</w:t>
            </w:r>
          </w:p>
        </w:tc>
        <w:tc>
          <w:tcPr>
            <w:tcW w:w="2427" w:type="dxa"/>
            <w:tcBorders>
              <w:top w:val="nil"/>
              <w:left w:val="nil"/>
              <w:bottom w:val="single" w:sz="8" w:space="0" w:color="auto"/>
              <w:right w:val="single" w:sz="8" w:space="0" w:color="auto"/>
            </w:tcBorders>
            <w:tcMar>
              <w:top w:w="0" w:type="dxa"/>
              <w:left w:w="108" w:type="dxa"/>
              <w:bottom w:w="0" w:type="dxa"/>
              <w:right w:w="108" w:type="dxa"/>
            </w:tcMar>
            <w:vAlign w:val="bottom"/>
          </w:tcPr>
          <w:p w:rsidR="00A726E5" w:rsidRPr="00C02132" w:rsidRDefault="00A726E5" w:rsidP="00387D81">
            <w:r w:rsidRPr="00C02132">
              <w:rPr>
                <w:rFonts w:hint="eastAsia"/>
              </w:rPr>
              <w:t>中山大学</w:t>
            </w:r>
          </w:p>
        </w:tc>
        <w:tc>
          <w:tcPr>
            <w:tcW w:w="3097" w:type="dxa"/>
            <w:tcBorders>
              <w:top w:val="nil"/>
              <w:left w:val="nil"/>
              <w:bottom w:val="single" w:sz="8" w:space="0" w:color="auto"/>
              <w:right w:val="single" w:sz="8" w:space="0" w:color="auto"/>
            </w:tcBorders>
            <w:tcMar>
              <w:top w:w="0" w:type="dxa"/>
              <w:left w:w="108" w:type="dxa"/>
              <w:bottom w:w="0" w:type="dxa"/>
              <w:right w:w="108" w:type="dxa"/>
            </w:tcMar>
            <w:vAlign w:val="bottom"/>
          </w:tcPr>
          <w:p w:rsidR="00A726E5" w:rsidRPr="00C02132" w:rsidRDefault="00A726E5" w:rsidP="00387D81">
            <w:r w:rsidRPr="00C02132">
              <w:t> </w:t>
            </w:r>
            <w:r w:rsidRPr="00C02132">
              <w:rPr>
                <w:rFonts w:hint="eastAsia"/>
              </w:rPr>
              <w:t>汕头大学</w:t>
            </w:r>
          </w:p>
        </w:tc>
      </w:tr>
      <w:tr w:rsidR="00A726E5" w:rsidRPr="00C02132" w:rsidTr="00387D81">
        <w:trPr>
          <w:trHeight w:val="454"/>
          <w:jc w:val="center"/>
        </w:trPr>
        <w:tc>
          <w:tcPr>
            <w:tcW w:w="27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726E5" w:rsidRPr="00C02132" w:rsidRDefault="00A726E5" w:rsidP="00387D81">
            <w:r w:rsidRPr="00C02132">
              <w:rPr>
                <w:rFonts w:hint="eastAsia"/>
              </w:rPr>
              <w:t>桂林电子科技大学</w:t>
            </w:r>
          </w:p>
        </w:tc>
        <w:tc>
          <w:tcPr>
            <w:tcW w:w="2427" w:type="dxa"/>
            <w:tcBorders>
              <w:top w:val="nil"/>
              <w:left w:val="nil"/>
              <w:bottom w:val="single" w:sz="8" w:space="0" w:color="auto"/>
              <w:right w:val="single" w:sz="8" w:space="0" w:color="auto"/>
            </w:tcBorders>
            <w:tcMar>
              <w:top w:w="0" w:type="dxa"/>
              <w:left w:w="108" w:type="dxa"/>
              <w:bottom w:w="0" w:type="dxa"/>
              <w:right w:w="108" w:type="dxa"/>
            </w:tcMar>
            <w:vAlign w:val="bottom"/>
          </w:tcPr>
          <w:p w:rsidR="00A726E5" w:rsidRPr="00C02132" w:rsidRDefault="00A726E5" w:rsidP="00387D81">
            <w:r w:rsidRPr="00C02132">
              <w:t>  </w:t>
            </w:r>
            <w:r w:rsidRPr="00C02132">
              <w:rPr>
                <w:rFonts w:hint="eastAsia"/>
              </w:rPr>
              <w:t>四川大学</w:t>
            </w:r>
          </w:p>
        </w:tc>
        <w:tc>
          <w:tcPr>
            <w:tcW w:w="3097" w:type="dxa"/>
            <w:tcBorders>
              <w:top w:val="nil"/>
              <w:left w:val="nil"/>
              <w:bottom w:val="single" w:sz="8" w:space="0" w:color="auto"/>
              <w:right w:val="single" w:sz="8" w:space="0" w:color="auto"/>
            </w:tcBorders>
            <w:tcMar>
              <w:top w:w="0" w:type="dxa"/>
              <w:left w:w="108" w:type="dxa"/>
              <w:bottom w:w="0" w:type="dxa"/>
              <w:right w:w="108" w:type="dxa"/>
            </w:tcMar>
            <w:vAlign w:val="bottom"/>
          </w:tcPr>
          <w:p w:rsidR="00A726E5" w:rsidRPr="00C02132" w:rsidRDefault="00A726E5" w:rsidP="00387D81">
            <w:r w:rsidRPr="00C02132">
              <w:rPr>
                <w:rFonts w:hint="eastAsia"/>
              </w:rPr>
              <w:t>兰州大学</w:t>
            </w:r>
          </w:p>
        </w:tc>
      </w:tr>
    </w:tbl>
    <w:p w:rsidR="00A726E5" w:rsidRDefault="00A726E5" w:rsidP="008700AD">
      <w:pPr>
        <w:ind w:firstLineChars="200" w:firstLine="420"/>
      </w:pPr>
    </w:p>
    <w:p w:rsidR="00A726E5" w:rsidRDefault="00A726E5" w:rsidP="008700AD">
      <w:pPr>
        <w:pStyle w:val="Heading1"/>
        <w:jc w:val="center"/>
      </w:pPr>
      <w:bookmarkStart w:id="5" w:name="_Toc17105"/>
      <w:bookmarkStart w:id="6" w:name="_Toc480210991"/>
      <w:r>
        <w:t>“</w:t>
      </w:r>
      <w:r>
        <w:rPr>
          <w:rFonts w:hint="eastAsia"/>
        </w:rPr>
        <w:t>新工科</w:t>
      </w:r>
      <w:r>
        <w:t>”</w:t>
      </w:r>
      <w:r>
        <w:rPr>
          <w:rFonts w:hint="eastAsia"/>
        </w:rPr>
        <w:t>建设行动路线</w:t>
      </w:r>
      <w:bookmarkEnd w:id="5"/>
      <w:bookmarkEnd w:id="6"/>
    </w:p>
    <w:p w:rsidR="00A726E5" w:rsidRDefault="00A726E5" w:rsidP="008700AD">
      <w:pPr>
        <w:jc w:val="center"/>
      </w:pPr>
      <w:r>
        <w:rPr>
          <w:rFonts w:hint="eastAsia"/>
        </w:rPr>
        <w:t>（</w:t>
      </w:r>
      <w:r>
        <w:t>“</w:t>
      </w:r>
      <w:r>
        <w:rPr>
          <w:rFonts w:hint="eastAsia"/>
        </w:rPr>
        <w:t>天大行动</w:t>
      </w:r>
      <w:r>
        <w:t>”</w:t>
      </w:r>
      <w:r>
        <w:rPr>
          <w:rFonts w:hint="eastAsia"/>
        </w:rPr>
        <w:t>）</w:t>
      </w:r>
    </w:p>
    <w:p w:rsidR="00A726E5" w:rsidRDefault="00A726E5" w:rsidP="008700AD">
      <w:pPr>
        <w:ind w:firstLineChars="200" w:firstLine="420"/>
      </w:pPr>
      <w:r>
        <w:rPr>
          <w:rFonts w:hint="eastAsia"/>
        </w:rPr>
        <w:t>工程改变世界，行动创造未来，改革呼唤创新，新工科建设在行动。当前世界范围内新一轮科技革命和产业变革加速进行，我国经济发展进入新常态、高等教育步入新阶段。</w:t>
      </w:r>
      <w:r>
        <w:t>2017</w:t>
      </w:r>
      <w:r>
        <w:rPr>
          <w:rFonts w:hint="eastAsia"/>
        </w:rPr>
        <w:t>年</w:t>
      </w:r>
      <w:r>
        <w:t>4</w:t>
      </w:r>
      <w:r>
        <w:rPr>
          <w:rFonts w:hint="eastAsia"/>
        </w:rPr>
        <w:t>月</w:t>
      </w:r>
      <w:r>
        <w:t>8</w:t>
      </w:r>
      <w:r>
        <w:rPr>
          <w:rFonts w:hint="eastAsia"/>
        </w:rPr>
        <w:t>日，教育部在天津大学召开新工科建设研讨会，</w:t>
      </w:r>
      <w:r>
        <w:t>60</w:t>
      </w:r>
      <w:r>
        <w:rPr>
          <w:rFonts w:hint="eastAsia"/>
        </w:rPr>
        <w:t>余所高校共商新工科建设的愿景与行动。与会代表一致认为，培养造就一大批多样化、创新型卓越工程科技人才，为我国产业发展和国际竞争提供智力和人才支撑，既是当务之急，也是长远之策。</w:t>
      </w:r>
    </w:p>
    <w:p w:rsidR="00A726E5" w:rsidRDefault="00A726E5" w:rsidP="008700AD">
      <w:pPr>
        <w:ind w:firstLineChars="200" w:firstLine="420"/>
      </w:pPr>
      <w:r>
        <w:rPr>
          <w:rFonts w:hint="eastAsia"/>
        </w:rPr>
        <w:t>我们的目标是：到</w:t>
      </w:r>
      <w:r>
        <w:t>2020</w:t>
      </w:r>
      <w:r>
        <w:rPr>
          <w:rFonts w:hint="eastAsia"/>
        </w:rPr>
        <w:t>年，探索形成新工科建设模式，主动适应新技术、新产业、新经济发展；到</w:t>
      </w:r>
      <w:r>
        <w:t>2030</w:t>
      </w:r>
      <w:r>
        <w:rPr>
          <w:rFonts w:hint="eastAsia"/>
        </w:rPr>
        <w:t>年，形成中国特色、世界一流工程教育体系，有力支撑国家创新发展；到</w:t>
      </w:r>
      <w:r>
        <w:t>2050</w:t>
      </w:r>
      <w:r>
        <w:rPr>
          <w:rFonts w:hint="eastAsia"/>
        </w:rPr>
        <w:t>年，形成领跑全球工程教育的中国模式，建成工程教育强国，成为世界工程创新中心和人才高地，为实现中华民族伟大复兴的中国梦奠定坚实基础。为此目标，我们致力于以下行动：</w:t>
      </w:r>
    </w:p>
    <w:p w:rsidR="00A726E5" w:rsidRDefault="00A726E5" w:rsidP="008700AD">
      <w:pPr>
        <w:ind w:firstLineChars="200" w:firstLine="420"/>
      </w:pPr>
      <w:r>
        <w:t>1. </w:t>
      </w:r>
      <w:r>
        <w:rPr>
          <w:rFonts w:hint="eastAsia"/>
        </w:rPr>
        <w:t>探索建立工科发展新范式。</w:t>
      </w:r>
    </w:p>
    <w:p w:rsidR="00A726E5" w:rsidRDefault="00A726E5" w:rsidP="008700AD">
      <w:pPr>
        <w:ind w:firstLineChars="200" w:firstLine="420"/>
      </w:pPr>
      <w:r>
        <w:rPr>
          <w:rFonts w:hint="eastAsia"/>
        </w:rPr>
        <w:t>根据世界高等教育与历次产业革命互动的规律，面向未来技术和产业发展的新趋势和新要求，在总结技术范式、科学范式、工程范式经验的基础上，探索建立新工科范式。以应对变化、塑造未来为指引，以继承与创新、交叉与融合、协同与共享为主要途径，深入开展新工科研究与实践，推动思想创新、机制创新、模式创新，实现从学科导向转向以产业需求为导向，从专业分割转向跨界交叉融合，从适应服务转向支撑引领。</w:t>
      </w:r>
    </w:p>
    <w:p w:rsidR="00A726E5" w:rsidRDefault="00A726E5" w:rsidP="008700AD">
      <w:pPr>
        <w:ind w:firstLineChars="200" w:firstLine="420"/>
      </w:pPr>
      <w:r>
        <w:t>2. </w:t>
      </w:r>
      <w:r>
        <w:rPr>
          <w:rFonts w:hint="eastAsia"/>
        </w:rPr>
        <w:t>问产业需求建专业，构建工科专业新结构。</w:t>
      </w:r>
    </w:p>
    <w:p w:rsidR="00A726E5" w:rsidRDefault="00A726E5" w:rsidP="008700AD">
      <w:pPr>
        <w:ind w:firstLineChars="200" w:firstLine="420"/>
      </w:pPr>
      <w:r>
        <w:rPr>
          <w:rFonts w:hint="eastAsia"/>
        </w:rPr>
        <w:t>加强产业发展对工程科技人才需求的调研，做好增量优化、存量调整，主动谋划新兴工科专业建设，到</w:t>
      </w:r>
      <w:r>
        <w:t xml:space="preserve"> 2020 </w:t>
      </w:r>
      <w:r>
        <w:rPr>
          <w:rFonts w:hint="eastAsia"/>
        </w:rPr>
        <w:t>年直接面向新经济的新兴工科专业比例达到</w:t>
      </w:r>
      <w:r>
        <w:t>50%</w:t>
      </w:r>
      <w:r>
        <w:rPr>
          <w:rFonts w:hint="eastAsia"/>
        </w:rPr>
        <w:t>以上。大力发展大数据、云计算、物联网应用、人工智能、虚拟现实、基因工程、核技术等新技术和智能制造、集成电路、空天海洋、生物医药、新材料等新产业相关的新兴工科专业和特色专业集群。更新改造传统学科专业，服务地矿、钢铁、石化、机械、轻工、纺织等产业转型升级、向价值链中高端发展。推动现有工科交叉复合、工科与其他学科交叉融合、应用理科向工科延伸，孕育形成新兴交叉学科专业。</w:t>
      </w:r>
    </w:p>
    <w:p w:rsidR="00A726E5" w:rsidRDefault="00A726E5" w:rsidP="008700AD">
      <w:pPr>
        <w:ind w:firstLineChars="200" w:firstLine="420"/>
      </w:pPr>
      <w:r>
        <w:t xml:space="preserve">3. </w:t>
      </w:r>
      <w:r>
        <w:rPr>
          <w:rFonts w:hint="eastAsia"/>
        </w:rPr>
        <w:t>问技术发展改内容，更新工程人才知识体系。</w:t>
      </w:r>
    </w:p>
    <w:p w:rsidR="00A726E5" w:rsidRDefault="00A726E5" w:rsidP="008700AD">
      <w:pPr>
        <w:ind w:firstLineChars="200" w:firstLine="420"/>
      </w:pPr>
      <w:r>
        <w:rPr>
          <w:rFonts w:hint="eastAsia"/>
        </w:rPr>
        <w:t>将产业和技术的最新发展、行业对人才培养的最新要求引入教学过程，更新教学内容和课程体系，建成满足行业发展需要的课程和教材资源，打通“最后一学里”。推动教师将研究成果及时转化为教学内容，向学生介绍学科研究新进展、实践发展新经验，积极探索综合性课程、问题导向课程、交叉学科研讨课程，提高课程兴趣度、学业挑战度。促进学生的全面发展，把握新工科人才的核心素养，强化工科学生的家国情怀、全球视野、法治意识和生态意识，培养设计思维、工程思维、批判性思维和数字化思维，提升创新创业、跨学科交叉融合、自主终身学习、沟通协商能力和工程领导力。</w:t>
      </w:r>
    </w:p>
    <w:p w:rsidR="00A726E5" w:rsidRDefault="00A726E5" w:rsidP="008700AD">
      <w:pPr>
        <w:ind w:firstLineChars="200" w:firstLine="420"/>
      </w:pPr>
      <w:r>
        <w:t>4. </w:t>
      </w:r>
      <w:r>
        <w:rPr>
          <w:rFonts w:hint="eastAsia"/>
        </w:rPr>
        <w:t>问学生志趣变方法，创新工程教育方式和手段。</w:t>
      </w:r>
    </w:p>
    <w:p w:rsidR="00A726E5" w:rsidRDefault="00A726E5" w:rsidP="008700AD">
      <w:pPr>
        <w:ind w:firstLineChars="200" w:firstLine="420"/>
      </w:pPr>
      <w:r>
        <w:rPr>
          <w:rFonts w:hint="eastAsia"/>
        </w:rPr>
        <w:t>落实以学生为中心的理念，加大学生选择空间，方便学生跨专业跨校学习，增强师生互动，改革教学方法和考核方式，形成以学习者为中心的工程教育模式。推进信息技术和教育教学深度融合，建设和推广应用在线开放课程，充分利用虚拟仿真等技术创新工程实践教学方式。完善新工科人才“创意</w:t>
      </w:r>
      <w:r>
        <w:t>-</w:t>
      </w:r>
      <w:r>
        <w:rPr>
          <w:rFonts w:hint="eastAsia"/>
        </w:rPr>
        <w:t>创新</w:t>
      </w:r>
      <w:r>
        <w:t>-</w:t>
      </w:r>
      <w:r>
        <w:rPr>
          <w:rFonts w:hint="eastAsia"/>
        </w:rPr>
        <w:t>创业”教育体系，广泛搭建创新创业实践平台，努力实现</w:t>
      </w:r>
      <w:r>
        <w:t>50%</w:t>
      </w:r>
      <w:r>
        <w:rPr>
          <w:rFonts w:hint="eastAsia"/>
        </w:rPr>
        <w:t>以上工科专业学生参加“大学生创新创业训练计划”、参与一项创新创业赛事活动，建设创业孵化基地和专业化创客空间，推动产学研用紧密结合和科技成果转化应用。</w:t>
      </w:r>
    </w:p>
    <w:p w:rsidR="00A726E5" w:rsidRDefault="00A726E5" w:rsidP="008700AD">
      <w:pPr>
        <w:ind w:firstLineChars="200" w:firstLine="420"/>
      </w:pPr>
      <w:r>
        <w:t>5. </w:t>
      </w:r>
      <w:r>
        <w:rPr>
          <w:rFonts w:hint="eastAsia"/>
        </w:rPr>
        <w:t>问学校主体推改革，探索新工科自主发展、自我激励机制。</w:t>
      </w:r>
    </w:p>
    <w:p w:rsidR="00A726E5" w:rsidRDefault="00A726E5" w:rsidP="008700AD">
      <w:r>
        <w:rPr>
          <w:rFonts w:hint="eastAsia"/>
        </w:rPr>
        <w:t>充分发挥办学自主权和基层首创精神，增强责任感和使命感，改变“争帽子、分资源”的被动状态，只争朝夕，撸起袖子加油干。利用好“新工科”这块试验田，推进高校综合改革，建立符合工程教育特点的人事考核评聘制度和内部激励机制，探索高校教师与行业人才双向交流的机制。工科优势高校、综合性高校、地方高校要根据自身特点，积极凝聚校内外共识，主动作为、开拓创新，开展多样化探索。</w:t>
      </w:r>
    </w:p>
    <w:p w:rsidR="00A726E5" w:rsidRDefault="00A726E5" w:rsidP="008700AD">
      <w:pPr>
        <w:ind w:firstLineChars="200" w:firstLine="420"/>
      </w:pPr>
      <w:r>
        <w:t>6. </w:t>
      </w:r>
      <w:r>
        <w:rPr>
          <w:rFonts w:hint="eastAsia"/>
        </w:rPr>
        <w:t>问内外资源创条件，打造工程教育开放融合新生态。</w:t>
      </w:r>
    </w:p>
    <w:p w:rsidR="00A726E5" w:rsidRDefault="00A726E5" w:rsidP="008700AD">
      <w:r>
        <w:rPr>
          <w:rFonts w:hint="eastAsia"/>
        </w:rPr>
        <w:t>优化校内协同育人组织模式，通过建立跨学科交融的新型机构、产业化学院等方式，突破体制机制瓶颈，为跨院系、跨学科、跨专业交叉培养新工科人才提供组织保障。汇聚行业部门、科研院所、企业优势资源，完善科教结合、产学融合、校企合作的协同育人模式，建设教育、培训、研发一体的共享型协同育人实践平台。推广实施产学合作协同育人项目，以产业和技术发展的最新成果推动工程教育改革，到</w:t>
      </w:r>
      <w:r>
        <w:t>2020</w:t>
      </w:r>
      <w:r>
        <w:rPr>
          <w:rFonts w:hint="eastAsia"/>
        </w:rPr>
        <w:t>年，争取每年由企业资助的产学合作协同育人项目达到</w:t>
      </w:r>
      <w:r>
        <w:t>3</w:t>
      </w:r>
      <w:r>
        <w:rPr>
          <w:rFonts w:hint="eastAsia"/>
        </w:rPr>
        <w:t>万项，参与师生超过</w:t>
      </w:r>
      <w:r>
        <w:t>10</w:t>
      </w:r>
      <w:r>
        <w:rPr>
          <w:rFonts w:hint="eastAsia"/>
        </w:rPr>
        <w:t>万人。</w:t>
      </w:r>
    </w:p>
    <w:p w:rsidR="00A726E5" w:rsidRDefault="00A726E5" w:rsidP="008700AD">
      <w:pPr>
        <w:ind w:firstLineChars="200" w:firstLine="420"/>
      </w:pPr>
      <w:r>
        <w:t>7. </w:t>
      </w:r>
      <w:r>
        <w:rPr>
          <w:rFonts w:hint="eastAsia"/>
        </w:rPr>
        <w:t>问国际前沿立标准，增强工程教育国际竞争力。</w:t>
      </w:r>
      <w:r>
        <w:t> </w:t>
      </w:r>
    </w:p>
    <w:p w:rsidR="00A726E5" w:rsidRDefault="00A726E5" w:rsidP="008700AD">
      <w:r>
        <w:rPr>
          <w:rFonts w:hint="eastAsia"/>
        </w:rPr>
        <w:t>立足国际工程教育改革发展前沿，研判发达国家工程教育新趋势、新策略，以面向未来和领跑世界为目标追求，提出新工科人才培养的质量标准。深化工程教育国际交流与合作，既培养一批认同中国文化、熟悉中国标准的工科留学生，又鼓励具备条件的高校</w:t>
      </w:r>
      <w:r>
        <w:t>“</w:t>
      </w:r>
      <w:r>
        <w:rPr>
          <w:rFonts w:hint="eastAsia"/>
        </w:rPr>
        <w:t>走出去</w:t>
      </w:r>
      <w:r>
        <w:t>”</w:t>
      </w:r>
      <w:r>
        <w:rPr>
          <w:rFonts w:hint="eastAsia"/>
        </w:rPr>
        <w:t>，面向</w:t>
      </w:r>
      <w:r>
        <w:t>“</w:t>
      </w:r>
      <w:r>
        <w:rPr>
          <w:rFonts w:hint="eastAsia"/>
        </w:rPr>
        <w:t>一带一路</w:t>
      </w:r>
      <w:r>
        <w:t>”</w:t>
      </w:r>
      <w:r>
        <w:rPr>
          <w:rFonts w:hint="eastAsia"/>
        </w:rPr>
        <w:t>沿线国家培养工程科技人才、工程管理人才和工程教育师资。完善中国特色、国际实质等效的工程教育专业认证制度，将中国理念、中国标准转化为国际理念、国际标准，扩大我国工程教育的国际影响力，实现从</w:t>
      </w:r>
      <w:r>
        <w:t>“</w:t>
      </w:r>
      <w:r>
        <w:rPr>
          <w:rFonts w:hint="eastAsia"/>
        </w:rPr>
        <w:t>跟跑并跑</w:t>
      </w:r>
      <w:r>
        <w:t>”</w:t>
      </w:r>
      <w:r>
        <w:rPr>
          <w:rFonts w:hint="eastAsia"/>
        </w:rPr>
        <w:t>到</w:t>
      </w:r>
      <w:r>
        <w:t>“</w:t>
      </w:r>
      <w:r>
        <w:rPr>
          <w:rFonts w:hint="eastAsia"/>
        </w:rPr>
        <w:t>并跑领跑</w:t>
      </w:r>
      <w:r>
        <w:t>”</w:t>
      </w:r>
      <w:r>
        <w:rPr>
          <w:rFonts w:hint="eastAsia"/>
        </w:rPr>
        <w:t>。</w:t>
      </w:r>
    </w:p>
    <w:p w:rsidR="00A726E5" w:rsidRDefault="00A726E5" w:rsidP="008700AD">
      <w:r>
        <w:t>  </w:t>
      </w:r>
    </w:p>
    <w:p w:rsidR="00A726E5" w:rsidRDefault="00A726E5" w:rsidP="008700AD">
      <w:pPr>
        <w:ind w:firstLineChars="200" w:firstLine="420"/>
      </w:pPr>
      <w:r>
        <w:rPr>
          <w:rFonts w:hint="eastAsia"/>
        </w:rPr>
        <w:t>新工科建设是一个长期探索和实践的过程，我们将立足当前、面向未来，因时而动、返本开新，以动态的、发展的思维深入探索，以</w:t>
      </w:r>
      <w:r>
        <w:t>“</w:t>
      </w:r>
      <w:r>
        <w:rPr>
          <w:rFonts w:hint="eastAsia"/>
        </w:rPr>
        <w:t>踏石留印、抓铁有痕</w:t>
      </w:r>
      <w:r>
        <w:t>”</w:t>
      </w:r>
      <w:r>
        <w:rPr>
          <w:rFonts w:hint="eastAsia"/>
        </w:rPr>
        <w:t>的精神扎实推进。我们将以天大的魄力、天下的情怀砥砺前行，增强服务国家战略和区域发展的责任担当，增强工程教育改革发展的自信，汇聚起建设工程教育强国的磅礴力量。</w:t>
      </w:r>
    </w:p>
    <w:p w:rsidR="00A726E5" w:rsidRDefault="00A726E5" w:rsidP="008700AD">
      <w:pPr>
        <w:ind w:firstLineChars="200" w:firstLine="4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8" o:spid="_x0000_i1025" type="#_x0000_t75" alt="http://jwc.fafu.edu.cn/_upload/article/images/ad/2c/4f20978a442ab49a399caefc74e0/ba0be28b-82a0-49c5-bf92-e6cdf5d801b4.png" style="width:474.75pt;height:417pt;visibility:visible">
            <v:imagedata r:id="rId9" o:title=""/>
          </v:shape>
        </w:pict>
      </w:r>
    </w:p>
    <w:p w:rsidR="00A726E5" w:rsidRPr="007B7D8F" w:rsidRDefault="00A726E5" w:rsidP="008700AD">
      <w:pPr>
        <w:pStyle w:val="Heading1"/>
        <w:jc w:val="center"/>
        <w:rPr>
          <w:kern w:val="0"/>
          <w:szCs w:val="21"/>
        </w:rPr>
      </w:pPr>
      <w:bookmarkStart w:id="7" w:name="_Toc480210992"/>
      <w:r w:rsidRPr="007B7D8F">
        <w:rPr>
          <w:rFonts w:hint="eastAsia"/>
          <w:kern w:val="0"/>
        </w:rPr>
        <w:t>加快发展和建设新工科</w:t>
      </w:r>
      <w:r w:rsidRPr="007B7D8F">
        <w:rPr>
          <w:kern w:val="0"/>
        </w:rPr>
        <w:t xml:space="preserve"> </w:t>
      </w:r>
      <w:r w:rsidRPr="007B7D8F">
        <w:rPr>
          <w:rFonts w:hint="eastAsia"/>
          <w:kern w:val="0"/>
        </w:rPr>
        <w:t>主动适应和引领新经济</w:t>
      </w:r>
      <w:bookmarkEnd w:id="7"/>
    </w:p>
    <w:p w:rsidR="00A726E5" w:rsidRDefault="00A726E5" w:rsidP="000C6961">
      <w:pPr>
        <w:jc w:val="center"/>
        <w:rPr>
          <w:rFonts w:ascii="Helvetica" w:hAnsi="Helvetica" w:cs="宋体"/>
          <w:b/>
          <w:bCs/>
          <w:color w:val="7B0C00"/>
          <w:kern w:val="0"/>
          <w:szCs w:val="21"/>
        </w:rPr>
      </w:pPr>
      <w:r w:rsidRPr="007B7D8F">
        <w:rPr>
          <w:rFonts w:ascii="Helvetica" w:hAnsi="Helvetica" w:cs="宋体" w:hint="eastAsia"/>
          <w:b/>
          <w:bCs/>
          <w:color w:val="7B0C00"/>
          <w:kern w:val="0"/>
          <w:szCs w:val="21"/>
        </w:rPr>
        <w:t>来源：《高等工程教育研究》</w:t>
      </w:r>
    </w:p>
    <w:p w:rsidR="00A726E5" w:rsidRPr="007B7D8F" w:rsidRDefault="00A726E5" w:rsidP="000C6961">
      <w:pPr>
        <w:widowControl/>
        <w:shd w:val="clear" w:color="auto" w:fill="FFFFFF"/>
        <w:adjustRightInd w:val="0"/>
        <w:snapToGrid w:val="0"/>
        <w:spacing w:line="300" w:lineRule="exact"/>
        <w:ind w:firstLineChars="147" w:firstLine="310"/>
        <w:rPr>
          <w:rFonts w:ascii="Helvetica" w:hAnsi="Helvetica" w:cs="宋体"/>
          <w:color w:val="3E3E3E"/>
          <w:kern w:val="0"/>
          <w:sz w:val="24"/>
          <w:szCs w:val="24"/>
        </w:rPr>
      </w:pPr>
      <w:r w:rsidRPr="007B7D8F">
        <w:rPr>
          <w:rFonts w:ascii="宋体" w:hAnsi="宋体" w:cs="宋体" w:hint="eastAsia"/>
          <w:b/>
          <w:bCs/>
          <w:color w:val="3E3E3E"/>
          <w:kern w:val="0"/>
          <w:szCs w:val="21"/>
        </w:rPr>
        <w:t>【</w:t>
      </w:r>
      <w:r w:rsidRPr="007B7D8F">
        <w:rPr>
          <w:rFonts w:ascii="黑体" w:eastAsia="黑体" w:hAnsi="黑体" w:cs="宋体" w:hint="eastAsia"/>
          <w:b/>
          <w:bCs/>
          <w:color w:val="3E3E3E"/>
          <w:kern w:val="0"/>
          <w:szCs w:val="21"/>
        </w:rPr>
        <w:t>摘要</w:t>
      </w:r>
      <w:r w:rsidRPr="007B7D8F">
        <w:rPr>
          <w:rFonts w:ascii="宋体" w:hAnsi="宋体" w:cs="宋体" w:hint="eastAsia"/>
          <w:b/>
          <w:bCs/>
          <w:color w:val="3E3E3E"/>
          <w:kern w:val="0"/>
          <w:szCs w:val="21"/>
        </w:rPr>
        <w:t>】</w:t>
      </w:r>
      <w:r w:rsidRPr="007B7D8F">
        <w:rPr>
          <w:rFonts w:ascii="宋体" w:cs="宋体"/>
          <w:b/>
          <w:bCs/>
          <w:color w:val="3E3E3E"/>
          <w:kern w:val="0"/>
          <w:szCs w:val="21"/>
        </w:rPr>
        <w:t> </w:t>
      </w:r>
      <w:r w:rsidRPr="007B7D8F">
        <w:rPr>
          <w:rFonts w:ascii="黑体" w:eastAsia="黑体" w:hAnsi="黑体" w:cs="宋体" w:hint="eastAsia"/>
          <w:color w:val="3E3E3E"/>
          <w:kern w:val="0"/>
          <w:szCs w:val="21"/>
        </w:rPr>
        <w:t>新经济快速发展迫切需要新型工科人才支撑，需要高校面向未来布局新工科建设，探索更加多样化和个性化的人才培养模式，培养具有创新创业能力和跨界整合能力的工程科技人才。在新工科建设的前期探索中，设置了一批战略性新兴产业相关专业</w:t>
      </w:r>
      <w:r w:rsidRPr="007B7D8F">
        <w:rPr>
          <w:rFonts w:ascii="黑体" w:eastAsia="黑体" w:hAnsi="黑体" w:cs="宋体"/>
          <w:color w:val="3E3E3E"/>
          <w:kern w:val="0"/>
          <w:szCs w:val="21"/>
        </w:rPr>
        <w:t>,</w:t>
      </w:r>
      <w:r w:rsidRPr="007B7D8F">
        <w:rPr>
          <w:rFonts w:ascii="黑体" w:eastAsia="黑体" w:hAnsi="黑体" w:cs="宋体" w:hint="eastAsia"/>
          <w:color w:val="3E3E3E"/>
          <w:kern w:val="0"/>
          <w:szCs w:val="21"/>
        </w:rPr>
        <w:t>推进示范性软件学院和微电子学院建设与改革，加快重点领域紧缺人才培养。下一步要面向当前产业急需和未来发展不断推动新工科建设，主动适应和引领新经济。在全面推进新时期工程教育改革和发展过程中，要树立创新型、综合化、全周期工程教育“新理念”，构建新兴工科和传统工科相结合的学科专业“新结构”，探索实施工程教育人才培养的“新模式”，打造具有国际竞争力的工程教育“新质量”，建立完善中国特色工程教育“新体系”，加快推进我国从工程教育大国走向工程教育强国。</w:t>
      </w:r>
    </w:p>
    <w:p w:rsidR="00A726E5" w:rsidRPr="007B7D8F" w:rsidRDefault="00A726E5" w:rsidP="000C6961">
      <w:pPr>
        <w:widowControl/>
        <w:shd w:val="clear" w:color="auto" w:fill="FFFFFF"/>
        <w:adjustRightInd w:val="0"/>
        <w:snapToGrid w:val="0"/>
        <w:spacing w:line="300" w:lineRule="exact"/>
        <w:ind w:firstLineChars="196" w:firstLine="413"/>
        <w:rPr>
          <w:rFonts w:ascii="Helvetica" w:hAnsi="Helvetica" w:cs="宋体"/>
          <w:color w:val="3E3E3E"/>
          <w:kern w:val="0"/>
          <w:sz w:val="24"/>
          <w:szCs w:val="24"/>
        </w:rPr>
      </w:pPr>
      <w:r w:rsidRPr="007B7D8F">
        <w:rPr>
          <w:rFonts w:ascii="宋体" w:hAnsi="宋体" w:cs="宋体" w:hint="eastAsia"/>
          <w:b/>
          <w:bCs/>
          <w:color w:val="3E3E3E"/>
          <w:kern w:val="0"/>
          <w:szCs w:val="21"/>
        </w:rPr>
        <w:t>【</w:t>
      </w:r>
      <w:r w:rsidRPr="007B7D8F">
        <w:rPr>
          <w:rFonts w:ascii="黑体" w:eastAsia="黑体" w:hAnsi="黑体" w:cs="宋体" w:hint="eastAsia"/>
          <w:b/>
          <w:bCs/>
          <w:color w:val="3E3E3E"/>
          <w:kern w:val="0"/>
          <w:szCs w:val="21"/>
        </w:rPr>
        <w:t>关键词</w:t>
      </w:r>
      <w:r w:rsidRPr="007B7D8F">
        <w:rPr>
          <w:rFonts w:ascii="宋体" w:hAnsi="宋体" w:cs="宋体" w:hint="eastAsia"/>
          <w:b/>
          <w:bCs/>
          <w:color w:val="3E3E3E"/>
          <w:kern w:val="0"/>
          <w:szCs w:val="21"/>
        </w:rPr>
        <w:t>】</w:t>
      </w:r>
      <w:r w:rsidRPr="007B7D8F">
        <w:rPr>
          <w:rFonts w:ascii="宋体" w:cs="宋体"/>
          <w:b/>
          <w:bCs/>
          <w:color w:val="3E3E3E"/>
          <w:kern w:val="0"/>
          <w:szCs w:val="21"/>
        </w:rPr>
        <w:t> </w:t>
      </w:r>
      <w:r w:rsidRPr="007B7D8F">
        <w:rPr>
          <w:rFonts w:ascii="黑体" w:eastAsia="黑体" w:hAnsi="黑体" w:cs="宋体" w:hint="eastAsia"/>
          <w:color w:val="3E3E3E"/>
          <w:kern w:val="0"/>
          <w:szCs w:val="21"/>
        </w:rPr>
        <w:t>新工科；新经济；创新创业；协同育人</w:t>
      </w:r>
    </w:p>
    <w:p w:rsidR="00A726E5" w:rsidRPr="007B7D8F" w:rsidRDefault="00A726E5" w:rsidP="000C6961">
      <w:pPr>
        <w:widowControl/>
        <w:shd w:val="clear" w:color="auto" w:fill="FFFFFF"/>
        <w:spacing w:line="512" w:lineRule="atLeast"/>
        <w:jc w:val="left"/>
        <w:rPr>
          <w:rFonts w:ascii="Helvetica" w:hAnsi="Helvetica" w:cs="宋体"/>
          <w:color w:val="3E3E3E"/>
          <w:kern w:val="0"/>
          <w:sz w:val="24"/>
          <w:szCs w:val="24"/>
        </w:rPr>
      </w:pPr>
      <w:r w:rsidRPr="007B7D8F">
        <w:rPr>
          <w:rFonts w:ascii="黑体" w:eastAsia="黑体" w:hAnsi="黑体" w:cs="宋体" w:hint="eastAsia"/>
          <w:b/>
          <w:bCs/>
          <w:color w:val="3E3E3E"/>
          <w:kern w:val="0"/>
          <w:sz w:val="26"/>
          <w:szCs w:val="26"/>
        </w:rPr>
        <w:t>一、新经济快速发展迫切需要新型工科人才支撑</w:t>
      </w:r>
    </w:p>
    <w:p w:rsidR="00A726E5" w:rsidRPr="007B7D8F" w:rsidRDefault="00A726E5" w:rsidP="000C6961">
      <w:pPr>
        <w:widowControl/>
        <w:shd w:val="clear" w:color="auto" w:fill="FFFFFF"/>
        <w:spacing w:line="512" w:lineRule="atLeast"/>
        <w:ind w:firstLine="480"/>
        <w:rPr>
          <w:rFonts w:ascii="Helvetica" w:hAnsi="Helvetica" w:cs="宋体"/>
          <w:color w:val="3E3E3E"/>
          <w:kern w:val="0"/>
          <w:sz w:val="24"/>
          <w:szCs w:val="24"/>
        </w:rPr>
      </w:pPr>
      <w:r w:rsidRPr="007B7D8F">
        <w:rPr>
          <w:rFonts w:ascii="宋体" w:hAnsi="宋体" w:cs="宋体" w:hint="eastAsia"/>
          <w:color w:val="3E3E3E"/>
          <w:kern w:val="0"/>
          <w:szCs w:val="21"/>
        </w:rPr>
        <w:t>当前，我国工程教育改革发展面临的外部环境正在发生快速的变化。从国际看，近年来主要发达国家都在推动发展新经济，抢占产业和科技革命的制高点，“工业</w:t>
      </w:r>
      <w:r w:rsidRPr="007B7D8F">
        <w:rPr>
          <w:rFonts w:ascii="宋体" w:hAnsi="宋体" w:cs="宋体"/>
          <w:color w:val="3E3E3E"/>
          <w:kern w:val="0"/>
          <w:szCs w:val="21"/>
        </w:rPr>
        <w:t>4.0</w:t>
      </w:r>
      <w:r w:rsidRPr="007B7D8F">
        <w:rPr>
          <w:rFonts w:ascii="宋体" w:hAnsi="宋体" w:cs="宋体" w:hint="eastAsia"/>
          <w:color w:val="3E3E3E"/>
          <w:kern w:val="0"/>
          <w:szCs w:val="21"/>
        </w:rPr>
        <w:t>”、分享经济、虚拟现实和人工智能技术的发展风起云涌。从国内看，我国经济正处在新旧动能转换的关键时期。新经济是发展新动能的源泉，新经济发展越快越活跃的地区，发展的新动能就越强劲，应对经济下行压力的韧性和回旋余地相对更大，发展的动力、活力和空间、前景也相对更好，能够有力支撑经济保持中高速增长、迈向中高端水平。</w:t>
      </w:r>
    </w:p>
    <w:p w:rsidR="00A726E5" w:rsidRPr="007B7D8F" w:rsidRDefault="00A726E5" w:rsidP="000C6961">
      <w:pPr>
        <w:widowControl/>
        <w:shd w:val="clear" w:color="auto" w:fill="FFFFFF"/>
        <w:spacing w:line="512" w:lineRule="atLeast"/>
        <w:ind w:firstLine="480"/>
        <w:rPr>
          <w:rFonts w:ascii="Helvetica" w:hAnsi="Helvetica" w:cs="宋体"/>
          <w:color w:val="3E3E3E"/>
          <w:kern w:val="0"/>
          <w:sz w:val="24"/>
          <w:szCs w:val="24"/>
        </w:rPr>
      </w:pPr>
      <w:r w:rsidRPr="007B7D8F">
        <w:rPr>
          <w:rFonts w:ascii="宋体" w:hAnsi="宋体" w:cs="宋体" w:hint="eastAsia"/>
          <w:color w:val="3E3E3E"/>
          <w:kern w:val="0"/>
          <w:szCs w:val="21"/>
        </w:rPr>
        <w:t>根据</w:t>
      </w:r>
      <w:r w:rsidRPr="007B7D8F">
        <w:rPr>
          <w:rFonts w:ascii="宋体" w:hAnsi="宋体" w:cs="宋体"/>
          <w:color w:val="3E3E3E"/>
          <w:kern w:val="0"/>
          <w:szCs w:val="21"/>
        </w:rPr>
        <w:t>2016</w:t>
      </w:r>
      <w:r w:rsidRPr="007B7D8F">
        <w:rPr>
          <w:rFonts w:ascii="宋体" w:hAnsi="宋体" w:cs="宋体" w:hint="eastAsia"/>
          <w:color w:val="3E3E3E"/>
          <w:kern w:val="0"/>
          <w:szCs w:val="21"/>
        </w:rPr>
        <w:t>年上半年的调查分析，我国新经济的发展趋势为：</w:t>
      </w:r>
      <w:r w:rsidRPr="007B7D8F">
        <w:rPr>
          <w:rFonts w:ascii="宋体" w:hAnsi="宋体" w:cs="宋体" w:hint="eastAsia"/>
          <w:b/>
          <w:bCs/>
          <w:color w:val="3E3E3E"/>
          <w:kern w:val="0"/>
          <w:szCs w:val="21"/>
        </w:rPr>
        <w:t>一是互联网深刻改变各行各业。</w:t>
      </w:r>
      <w:r w:rsidRPr="007B7D8F">
        <w:rPr>
          <w:rFonts w:ascii="宋体" w:hAnsi="宋体" w:cs="宋体" w:hint="eastAsia"/>
          <w:color w:val="3E3E3E"/>
          <w:kern w:val="0"/>
          <w:szCs w:val="21"/>
        </w:rPr>
        <w:t>互联网对实体经济的革新不仅是技术层面，更重要的是思维和模式的变革。以</w:t>
      </w:r>
      <w:r w:rsidRPr="007B7D8F">
        <w:rPr>
          <w:rFonts w:ascii="宋体" w:hAnsi="宋体" w:cs="宋体"/>
          <w:color w:val="3E3E3E"/>
          <w:kern w:val="0"/>
          <w:szCs w:val="21"/>
        </w:rPr>
        <w:t>BAT</w:t>
      </w:r>
      <w:r w:rsidRPr="007B7D8F">
        <w:rPr>
          <w:rFonts w:ascii="宋体" w:hAnsi="宋体" w:cs="宋体" w:hint="eastAsia"/>
          <w:color w:val="3E3E3E"/>
          <w:kern w:val="0"/>
          <w:szCs w:val="21"/>
        </w:rPr>
        <w:t>（百度、阿里巴巴、腾讯）为代表的一批企业创新思维活跃，技术和模式不断变革创新，“互联网</w:t>
      </w:r>
      <w:r w:rsidRPr="007B7D8F">
        <w:rPr>
          <w:rFonts w:ascii="宋体" w:hAnsi="宋体" w:cs="宋体"/>
          <w:color w:val="3E3E3E"/>
          <w:kern w:val="0"/>
          <w:szCs w:val="21"/>
        </w:rPr>
        <w:t>+</w:t>
      </w:r>
      <w:r w:rsidRPr="007B7D8F">
        <w:rPr>
          <w:rFonts w:ascii="宋体" w:hAnsi="宋体" w:cs="宋体" w:hint="eastAsia"/>
          <w:color w:val="3E3E3E"/>
          <w:kern w:val="0"/>
          <w:szCs w:val="21"/>
        </w:rPr>
        <w:t>”新商业模式对传统行业产生了颠覆性的影响。</w:t>
      </w:r>
      <w:r w:rsidRPr="007B7D8F">
        <w:rPr>
          <w:rFonts w:ascii="宋体" w:hAnsi="宋体" w:cs="宋体" w:hint="eastAsia"/>
          <w:b/>
          <w:bCs/>
          <w:color w:val="3E3E3E"/>
          <w:kern w:val="0"/>
          <w:szCs w:val="21"/>
        </w:rPr>
        <w:t>二是创新型企业正在异军突起。</w:t>
      </w:r>
      <w:r w:rsidRPr="007B7D8F">
        <w:rPr>
          <w:rFonts w:ascii="宋体" w:hAnsi="宋体" w:cs="宋体" w:hint="eastAsia"/>
          <w:color w:val="3E3E3E"/>
          <w:kern w:val="0"/>
          <w:szCs w:val="21"/>
        </w:rPr>
        <w:t>华为、大疆、华大基因等企业已在创新上迈入世界“第一梯队”，这些企业的共同特点是专注于产品和技术创新，创新与市场高度结合，现有的产业基础和人才力量已不输于人，也到了有能力有条件创新驱动发展的阶段。</w:t>
      </w:r>
      <w:r w:rsidRPr="007B7D8F">
        <w:rPr>
          <w:rFonts w:ascii="宋体" w:hAnsi="宋体" w:cs="宋体" w:hint="eastAsia"/>
          <w:b/>
          <w:bCs/>
          <w:color w:val="3E3E3E"/>
          <w:kern w:val="0"/>
          <w:szCs w:val="21"/>
        </w:rPr>
        <w:t>三是新技术催生壮大新产业。</w:t>
      </w:r>
      <w:r w:rsidRPr="007B7D8F">
        <w:rPr>
          <w:rFonts w:ascii="宋体" w:hAnsi="宋体" w:cs="宋体" w:hint="eastAsia"/>
          <w:color w:val="3E3E3E"/>
          <w:kern w:val="0"/>
          <w:szCs w:val="21"/>
        </w:rPr>
        <w:t>在世界范围内，以新能源、新材料、生物技术为代表的新技术的涌现和不断升级，造就一批新产业，如光伏、锂离子电池、新制药等。</w:t>
      </w:r>
      <w:r w:rsidRPr="007B7D8F">
        <w:rPr>
          <w:rFonts w:ascii="宋体" w:hAnsi="宋体" w:cs="宋体" w:hint="eastAsia"/>
          <w:b/>
          <w:bCs/>
          <w:color w:val="3E3E3E"/>
          <w:kern w:val="0"/>
          <w:szCs w:val="21"/>
        </w:rPr>
        <w:t>四是制造业智能化的趋势方兴未艾。</w:t>
      </w:r>
      <w:r w:rsidRPr="007B7D8F">
        <w:rPr>
          <w:rFonts w:ascii="宋体" w:hAnsi="宋体" w:cs="宋体" w:hint="eastAsia"/>
          <w:color w:val="3E3E3E"/>
          <w:kern w:val="0"/>
          <w:szCs w:val="21"/>
        </w:rPr>
        <w:t>装备的智能化升级、智能工厂的兴起已经成为制造业升级的重要趋势。智能装备、高档数控机床、机器人产业等，不仅节约了人工成本，更重要的是提升了生产效率和产品质量。</w:t>
      </w:r>
      <w:r w:rsidRPr="007B7D8F">
        <w:rPr>
          <w:rFonts w:ascii="宋体" w:hAnsi="宋体" w:cs="宋体" w:hint="eastAsia"/>
          <w:b/>
          <w:bCs/>
          <w:color w:val="3E3E3E"/>
          <w:kern w:val="0"/>
          <w:szCs w:val="21"/>
        </w:rPr>
        <w:t>五是“双创”厚植新经济的发展沃土。</w:t>
      </w:r>
      <w:r w:rsidRPr="007B7D8F">
        <w:rPr>
          <w:rFonts w:ascii="宋体" w:hAnsi="宋体" w:cs="宋体" w:hint="eastAsia"/>
          <w:color w:val="3E3E3E"/>
          <w:kern w:val="0"/>
          <w:szCs w:val="21"/>
        </w:rPr>
        <w:t>“大众创业，万众创新”，培育了新的创新生态，使人才、技术、资金、市场加快融合，草根创业更加有效。</w:t>
      </w:r>
    </w:p>
    <w:p w:rsidR="00A726E5" w:rsidRPr="007B7D8F" w:rsidRDefault="00A726E5" w:rsidP="000C6961">
      <w:pPr>
        <w:widowControl/>
        <w:shd w:val="clear" w:color="auto" w:fill="FFFFFF"/>
        <w:spacing w:line="512" w:lineRule="atLeast"/>
        <w:ind w:firstLine="480"/>
        <w:rPr>
          <w:rFonts w:ascii="Helvetica" w:hAnsi="Helvetica" w:cs="宋体"/>
          <w:color w:val="3E3E3E"/>
          <w:kern w:val="0"/>
          <w:sz w:val="24"/>
          <w:szCs w:val="24"/>
        </w:rPr>
      </w:pPr>
      <w:r w:rsidRPr="007B7D8F">
        <w:rPr>
          <w:rFonts w:ascii="宋体" w:hAnsi="宋体" w:cs="宋体" w:hint="eastAsia"/>
          <w:color w:val="3E3E3E"/>
          <w:kern w:val="0"/>
          <w:szCs w:val="21"/>
        </w:rPr>
        <w:t>人才是发展壮大新经济的首要资源。由于大量科研人员集中在高校、科研院所，一些高校毕业生学用脱节，许多新经济企业都反映最大的问题是人才难求。工程教育以面向社会生产活动培养人才为根本特征，加快发展新经济必须建设发展“新工科”，健全新经济发展人才支撑体系。</w:t>
      </w:r>
    </w:p>
    <w:p w:rsidR="00A726E5" w:rsidRPr="007B7D8F" w:rsidRDefault="00A726E5" w:rsidP="000C6961">
      <w:pPr>
        <w:widowControl/>
        <w:shd w:val="clear" w:color="auto" w:fill="FFFFFF"/>
        <w:spacing w:line="512" w:lineRule="atLeast"/>
        <w:ind w:firstLine="480"/>
        <w:jc w:val="left"/>
        <w:rPr>
          <w:rFonts w:ascii="Helvetica" w:hAnsi="Helvetica" w:cs="宋体"/>
          <w:color w:val="3E3E3E"/>
          <w:kern w:val="0"/>
          <w:sz w:val="24"/>
          <w:szCs w:val="24"/>
        </w:rPr>
      </w:pPr>
      <w:r w:rsidRPr="007B7D8F">
        <w:rPr>
          <w:rFonts w:ascii="宋体" w:hAnsi="宋体" w:cs="宋体" w:hint="eastAsia"/>
          <w:b/>
          <w:bCs/>
          <w:color w:val="3E3E3E"/>
          <w:kern w:val="0"/>
          <w:szCs w:val="21"/>
        </w:rPr>
        <w:t>（一）发展新经济要求面向未来布局新兴工科专业</w:t>
      </w:r>
    </w:p>
    <w:p w:rsidR="00A726E5" w:rsidRPr="007B7D8F" w:rsidRDefault="00A726E5" w:rsidP="000C6961">
      <w:pPr>
        <w:widowControl/>
        <w:shd w:val="clear" w:color="auto" w:fill="FFFFFF"/>
        <w:spacing w:line="512" w:lineRule="atLeast"/>
        <w:ind w:firstLine="480"/>
        <w:rPr>
          <w:rFonts w:ascii="Helvetica" w:hAnsi="Helvetica" w:cs="宋体"/>
          <w:color w:val="3E3E3E"/>
          <w:kern w:val="0"/>
          <w:sz w:val="24"/>
          <w:szCs w:val="24"/>
        </w:rPr>
      </w:pPr>
      <w:r w:rsidRPr="007B7D8F">
        <w:rPr>
          <w:rFonts w:ascii="宋体" w:hAnsi="宋体" w:cs="宋体" w:hint="eastAsia"/>
          <w:color w:val="3E3E3E"/>
          <w:kern w:val="0"/>
          <w:szCs w:val="21"/>
        </w:rPr>
        <w:t>新经济的发展以新技术革命为引领，以信息化和工业化深度融合为突破，以商业模式和体制机制创新为标志，以人力资本的高效投入减少对物质要素的依赖，推动新一轮生产方式变革和经济结构变迁。</w:t>
      </w:r>
    </w:p>
    <w:p w:rsidR="00A726E5" w:rsidRPr="007B7D8F" w:rsidRDefault="00A726E5" w:rsidP="000C6961">
      <w:pPr>
        <w:widowControl/>
        <w:shd w:val="clear" w:color="auto" w:fill="FFFFFF"/>
        <w:spacing w:line="512" w:lineRule="atLeast"/>
        <w:ind w:firstLine="480"/>
        <w:rPr>
          <w:rFonts w:ascii="Helvetica" w:hAnsi="Helvetica" w:cs="宋体"/>
          <w:color w:val="3E3E3E"/>
          <w:kern w:val="0"/>
          <w:sz w:val="24"/>
          <w:szCs w:val="24"/>
        </w:rPr>
      </w:pPr>
      <w:r w:rsidRPr="007B7D8F">
        <w:rPr>
          <w:rFonts w:ascii="宋体" w:hAnsi="宋体" w:cs="宋体" w:hint="eastAsia"/>
          <w:color w:val="3E3E3E"/>
          <w:kern w:val="0"/>
          <w:szCs w:val="21"/>
        </w:rPr>
        <w:t>一方面新经济中不断涌现出移动互联网、云计算、大数据、物联网、智能制造、服务型制造、电子商务、移动医疗服务、云医院、互联网安全产业、智能安防系统等新兴产业和业态，这些领域均面临着人才紧缺的问题，必须加快发展新兴工科专业，更新改造传统工科专业。另一方面，新技术是新经济的基础，必须关注未来可能会出现的新技术，特别是颠覆性技术，提前进行人才培养布局。习近平总书记在国际工程科技大会上指出，未来几十年，信息技术、生物技术、新能源技术、新材料技术等交叉融合将会引发新一轮科技革命和产业变革。从面向未来技术的角度来看，要按照科学</w:t>
      </w:r>
      <w:r w:rsidRPr="007B7D8F">
        <w:rPr>
          <w:rFonts w:ascii="宋体" w:cs="宋体"/>
          <w:color w:val="3E3E3E"/>
          <w:kern w:val="0"/>
          <w:szCs w:val="21"/>
        </w:rPr>
        <w:t>-</w:t>
      </w:r>
      <w:r w:rsidRPr="007B7D8F">
        <w:rPr>
          <w:rFonts w:ascii="宋体" w:hAnsi="宋体" w:cs="宋体" w:hint="eastAsia"/>
          <w:color w:val="3E3E3E"/>
          <w:kern w:val="0"/>
          <w:szCs w:val="21"/>
        </w:rPr>
        <w:t>技术</w:t>
      </w:r>
      <w:r w:rsidRPr="007B7D8F">
        <w:rPr>
          <w:rFonts w:ascii="宋体" w:cs="宋体"/>
          <w:color w:val="3E3E3E"/>
          <w:kern w:val="0"/>
          <w:szCs w:val="21"/>
        </w:rPr>
        <w:t>-</w:t>
      </w:r>
      <w:r w:rsidRPr="007B7D8F">
        <w:rPr>
          <w:rFonts w:ascii="宋体" w:hAnsi="宋体" w:cs="宋体" w:hint="eastAsia"/>
          <w:color w:val="3E3E3E"/>
          <w:kern w:val="0"/>
          <w:szCs w:val="21"/>
        </w:rPr>
        <w:t>产业的逻辑，更加关注以理科为背景的技术发展，并进一步发展新兴工科专业。</w:t>
      </w:r>
    </w:p>
    <w:p w:rsidR="00A726E5" w:rsidRPr="007B7D8F" w:rsidRDefault="00A726E5" w:rsidP="000C6961">
      <w:pPr>
        <w:widowControl/>
        <w:shd w:val="clear" w:color="auto" w:fill="FFFFFF"/>
        <w:spacing w:line="512" w:lineRule="atLeast"/>
        <w:ind w:firstLine="480"/>
        <w:rPr>
          <w:rFonts w:ascii="Helvetica" w:hAnsi="Helvetica" w:cs="宋体"/>
          <w:color w:val="3E3E3E"/>
          <w:kern w:val="0"/>
          <w:sz w:val="24"/>
          <w:szCs w:val="24"/>
        </w:rPr>
      </w:pPr>
      <w:r w:rsidRPr="007B7D8F">
        <w:rPr>
          <w:rFonts w:ascii="宋体" w:hAnsi="宋体" w:cs="宋体" w:hint="eastAsia"/>
          <w:color w:val="3E3E3E"/>
          <w:kern w:val="0"/>
          <w:szCs w:val="21"/>
        </w:rPr>
        <w:t>应该注意到，新经济是一个动态的、相对的概念。经济发展总是在推陈出新，不同时期的经济都有“新”的部分，一定时期的“新”也会逐渐变成“旧”。因此，新兴工科专业的布局也是一个动态的过程，当前应鼓励高校着眼于互联网革命、新技术发展、制造业升级等时代特征，因地制宜，办出高质量新兴工科专业。</w:t>
      </w:r>
    </w:p>
    <w:p w:rsidR="00A726E5" w:rsidRPr="007B7D8F" w:rsidRDefault="00A726E5" w:rsidP="000C6961">
      <w:pPr>
        <w:widowControl/>
        <w:shd w:val="clear" w:color="auto" w:fill="FFFFFF"/>
        <w:spacing w:line="512" w:lineRule="atLeast"/>
        <w:ind w:firstLine="480"/>
        <w:jc w:val="left"/>
        <w:rPr>
          <w:rFonts w:ascii="Helvetica" w:hAnsi="Helvetica" w:cs="宋体"/>
          <w:color w:val="3E3E3E"/>
          <w:kern w:val="0"/>
          <w:sz w:val="24"/>
          <w:szCs w:val="24"/>
        </w:rPr>
      </w:pPr>
      <w:r w:rsidRPr="007B7D8F">
        <w:rPr>
          <w:rFonts w:ascii="宋体" w:hAnsi="宋体" w:cs="宋体" w:hint="eastAsia"/>
          <w:b/>
          <w:bCs/>
          <w:color w:val="3E3E3E"/>
          <w:kern w:val="0"/>
          <w:szCs w:val="21"/>
        </w:rPr>
        <w:t>（二）发展新经济要求工程科技人才具备更高的创新创业能力和跨界整合能力</w:t>
      </w:r>
    </w:p>
    <w:p w:rsidR="00A726E5" w:rsidRPr="007B7D8F" w:rsidRDefault="00A726E5" w:rsidP="000C6961">
      <w:pPr>
        <w:widowControl/>
        <w:shd w:val="clear" w:color="auto" w:fill="FFFFFF"/>
        <w:spacing w:line="512" w:lineRule="atLeast"/>
        <w:ind w:firstLine="480"/>
        <w:rPr>
          <w:rFonts w:ascii="Helvetica" w:hAnsi="Helvetica" w:cs="宋体"/>
          <w:color w:val="3E3E3E"/>
          <w:kern w:val="0"/>
          <w:sz w:val="24"/>
          <w:szCs w:val="24"/>
        </w:rPr>
      </w:pPr>
      <w:r w:rsidRPr="007B7D8F">
        <w:rPr>
          <w:rFonts w:ascii="宋体" w:hAnsi="宋体" w:cs="宋体" w:hint="eastAsia"/>
          <w:color w:val="3E3E3E"/>
          <w:kern w:val="0"/>
          <w:szCs w:val="21"/>
        </w:rPr>
        <w:t>新经济发展的本质是要素资源的重新配置和生产关系的重新构建，关键在于创新。创新驱动的新兴产业逐渐成为推动全球经济复苏和增长的主要动力，引发国际分工和国际贸易格局重构，全球创新经济发展进入新时代。随着更多“</w:t>
      </w:r>
      <w:r w:rsidRPr="007B7D8F">
        <w:rPr>
          <w:rFonts w:ascii="宋体" w:hAnsi="宋体" w:cs="宋体"/>
          <w:color w:val="3E3E3E"/>
          <w:kern w:val="0"/>
          <w:szCs w:val="21"/>
        </w:rPr>
        <w:t>AlphaGo</w:t>
      </w:r>
      <w:r w:rsidRPr="007B7D8F">
        <w:rPr>
          <w:rFonts w:ascii="宋体" w:hAnsi="宋体" w:cs="宋体" w:hint="eastAsia"/>
          <w:color w:val="3E3E3E"/>
          <w:kern w:val="0"/>
          <w:szCs w:val="21"/>
        </w:rPr>
        <w:t>”的出现，未来的工程科技人员需要应用现在还未出现的技术，去解决还未出现的问题。著名经济学家熊彼特严格区分了“发明”与“创新”，提出只有成功实现了商业化的发明，才可以被称之为创新。新经济的创新周期越来越短，技术开发和产业化的边界日趋模糊，技术更新和成果转化更加快捷，产业更新换代不断加快。这些均要求工程技术人才必须建构起符合新经济要求的思维方式，具备创新创业的意识和能力。</w:t>
      </w:r>
    </w:p>
    <w:p w:rsidR="00A726E5" w:rsidRPr="007B7D8F" w:rsidRDefault="00A726E5" w:rsidP="000C6961">
      <w:pPr>
        <w:widowControl/>
        <w:shd w:val="clear" w:color="auto" w:fill="FFFFFF"/>
        <w:spacing w:line="512" w:lineRule="atLeast"/>
        <w:ind w:firstLine="480"/>
        <w:rPr>
          <w:rFonts w:ascii="Helvetica" w:hAnsi="Helvetica" w:cs="宋体"/>
          <w:color w:val="3E3E3E"/>
          <w:kern w:val="0"/>
          <w:sz w:val="24"/>
          <w:szCs w:val="24"/>
        </w:rPr>
      </w:pPr>
      <w:r w:rsidRPr="007B7D8F">
        <w:rPr>
          <w:rFonts w:ascii="宋体" w:hAnsi="宋体" w:cs="宋体" w:hint="eastAsia"/>
          <w:color w:val="3E3E3E"/>
          <w:kern w:val="0"/>
          <w:szCs w:val="21"/>
        </w:rPr>
        <w:t>新经济是一个跨行业、跨领域的概念。正如李克强总理在</w:t>
      </w:r>
      <w:r w:rsidRPr="007B7D8F">
        <w:rPr>
          <w:rFonts w:ascii="宋体" w:hAnsi="宋体" w:cs="宋体"/>
          <w:color w:val="3E3E3E"/>
          <w:kern w:val="0"/>
          <w:szCs w:val="21"/>
        </w:rPr>
        <w:t>2016</w:t>
      </w:r>
      <w:r w:rsidRPr="007B7D8F">
        <w:rPr>
          <w:rFonts w:ascii="宋体" w:hAnsi="宋体" w:cs="宋体" w:hint="eastAsia"/>
          <w:color w:val="3E3E3E"/>
          <w:kern w:val="0"/>
          <w:szCs w:val="21"/>
        </w:rPr>
        <w:t>年“两会”答记者问时所指出，“新经济的覆盖面和内涵很广泛，涉及一、二、三产业，不仅仅是指三产中的‘互联网</w:t>
      </w:r>
      <w:r w:rsidRPr="007B7D8F">
        <w:rPr>
          <w:rFonts w:ascii="宋体" w:hAnsi="宋体" w:cs="宋体"/>
          <w:color w:val="3E3E3E"/>
          <w:kern w:val="0"/>
          <w:szCs w:val="21"/>
        </w:rPr>
        <w:t>+</w:t>
      </w:r>
      <w:r w:rsidRPr="007B7D8F">
        <w:rPr>
          <w:rFonts w:ascii="宋体" w:hAnsi="宋体" w:cs="宋体" w:hint="eastAsia"/>
          <w:color w:val="3E3E3E"/>
          <w:kern w:val="0"/>
          <w:szCs w:val="21"/>
        </w:rPr>
        <w:t>’、物联网、云计算、电子商务等新兴产业和业态，也包括工业制造当中的智能制造、大规模的定制化生产等，还涉及到第一产业当中有利于推进适度规模经营的家庭农场、股份合作制，农村一、二、三产融合发展等”。从</w:t>
      </w:r>
      <w:r w:rsidRPr="007B7D8F">
        <w:rPr>
          <w:rFonts w:ascii="宋体" w:hAnsi="宋体" w:cs="宋体" w:hint="eastAsia"/>
          <w:b/>
          <w:bCs/>
          <w:color w:val="3E3E3E"/>
          <w:kern w:val="0"/>
          <w:szCs w:val="21"/>
        </w:rPr>
        <w:t>新经济的发展路径来看</w:t>
      </w:r>
      <w:r w:rsidRPr="007B7D8F">
        <w:rPr>
          <w:rFonts w:ascii="宋体" w:hAnsi="宋体" w:cs="宋体" w:hint="eastAsia"/>
          <w:color w:val="3E3E3E"/>
          <w:kern w:val="0"/>
          <w:szCs w:val="21"/>
        </w:rPr>
        <w:t>，新经济强调以产业链整合替代传统专业化分工，涌现了“互联网</w:t>
      </w:r>
      <w:r w:rsidRPr="007B7D8F">
        <w:rPr>
          <w:rFonts w:ascii="宋体" w:hAnsi="宋体" w:cs="宋体"/>
          <w:color w:val="3E3E3E"/>
          <w:kern w:val="0"/>
          <w:szCs w:val="21"/>
        </w:rPr>
        <w:t>+</w:t>
      </w:r>
      <w:r w:rsidRPr="007B7D8F">
        <w:rPr>
          <w:rFonts w:ascii="宋体" w:hAnsi="宋体" w:cs="宋体" w:hint="eastAsia"/>
          <w:color w:val="3E3E3E"/>
          <w:kern w:val="0"/>
          <w:szCs w:val="21"/>
        </w:rPr>
        <w:t>”“设计</w:t>
      </w:r>
      <w:r w:rsidRPr="007B7D8F">
        <w:rPr>
          <w:rFonts w:ascii="宋体" w:hAnsi="宋体" w:cs="宋体"/>
          <w:color w:val="3E3E3E"/>
          <w:kern w:val="0"/>
          <w:szCs w:val="21"/>
        </w:rPr>
        <w:t>+</w:t>
      </w:r>
      <w:r w:rsidRPr="007B7D8F">
        <w:rPr>
          <w:rFonts w:ascii="宋体" w:hAnsi="宋体" w:cs="宋体" w:hint="eastAsia"/>
          <w:color w:val="3E3E3E"/>
          <w:kern w:val="0"/>
          <w:szCs w:val="21"/>
        </w:rPr>
        <w:t>”等新业态，“软产业”与“硬产业”互动融合，不断向产业链和价值链高端环节延伸。从</w:t>
      </w:r>
      <w:r w:rsidRPr="007B7D8F">
        <w:rPr>
          <w:rFonts w:ascii="宋体" w:hAnsi="宋体" w:cs="宋体" w:hint="eastAsia"/>
          <w:b/>
          <w:bCs/>
          <w:color w:val="3E3E3E"/>
          <w:kern w:val="0"/>
          <w:szCs w:val="21"/>
        </w:rPr>
        <w:t>新经济的技术背景</w:t>
      </w:r>
      <w:r w:rsidRPr="007B7D8F">
        <w:rPr>
          <w:rFonts w:ascii="宋体" w:hAnsi="宋体" w:cs="宋体" w:hint="eastAsia"/>
          <w:color w:val="3E3E3E"/>
          <w:kern w:val="0"/>
          <w:szCs w:val="21"/>
        </w:rPr>
        <w:t>来看，互联网作为新一轮科技和产业革命的核心，有着极强的跨界渗透能力，体现在互联网的一整套规则和观念对其他产业的改造上，“互联网</w:t>
      </w:r>
      <w:r w:rsidRPr="007B7D8F">
        <w:rPr>
          <w:rFonts w:ascii="宋体" w:hAnsi="宋体" w:cs="宋体"/>
          <w:color w:val="3E3E3E"/>
          <w:kern w:val="0"/>
          <w:szCs w:val="21"/>
        </w:rPr>
        <w:t>+</w:t>
      </w:r>
      <w:r w:rsidRPr="007B7D8F">
        <w:rPr>
          <w:rFonts w:ascii="宋体" w:hAnsi="宋体" w:cs="宋体" w:hint="eastAsia"/>
          <w:color w:val="3E3E3E"/>
          <w:kern w:val="0"/>
          <w:szCs w:val="21"/>
        </w:rPr>
        <w:t>”的产业创新模式要求工程科技人才在行业专精的基础上，进一步拥有跨行业、跨学科的知识和能力储备。从</w:t>
      </w:r>
      <w:r w:rsidRPr="007B7D8F">
        <w:rPr>
          <w:rFonts w:ascii="宋体" w:hAnsi="宋体" w:cs="宋体" w:hint="eastAsia"/>
          <w:b/>
          <w:bCs/>
          <w:color w:val="3E3E3E"/>
          <w:kern w:val="0"/>
          <w:szCs w:val="21"/>
        </w:rPr>
        <w:t>新经济的依托学科</w:t>
      </w:r>
      <w:r w:rsidRPr="007B7D8F">
        <w:rPr>
          <w:rFonts w:ascii="宋体" w:hAnsi="宋体" w:cs="宋体" w:hint="eastAsia"/>
          <w:color w:val="3E3E3E"/>
          <w:kern w:val="0"/>
          <w:szCs w:val="21"/>
        </w:rPr>
        <w:t>来看，以绿色、智能、泛在为特征的群体性技术革命具备典型的“学科交叉融合”特征。学科是相对独立的知识体系，但正如物理学家普朗克所说，“科学是内在的整体，它被分解为单独的学科不是取决于事物的本身，而是取决于人类认识能力的局限性”。新经济将会催生一批具有跨界特征的新兴学科。因此，面向新经济的工程科技人才应具有交叉复合特征，具备跨学科、跨产业的跨界整合能力。</w:t>
      </w:r>
    </w:p>
    <w:p w:rsidR="00A726E5" w:rsidRPr="007B7D8F" w:rsidRDefault="00A726E5" w:rsidP="000C6961">
      <w:pPr>
        <w:widowControl/>
        <w:shd w:val="clear" w:color="auto" w:fill="FFFFFF"/>
        <w:spacing w:line="512" w:lineRule="atLeast"/>
        <w:ind w:firstLine="480"/>
        <w:rPr>
          <w:rFonts w:ascii="Helvetica" w:hAnsi="Helvetica" w:cs="宋体"/>
          <w:color w:val="3E3E3E"/>
          <w:kern w:val="0"/>
          <w:sz w:val="24"/>
          <w:szCs w:val="24"/>
        </w:rPr>
      </w:pPr>
      <w:r w:rsidRPr="007B7D8F">
        <w:rPr>
          <w:rFonts w:ascii="宋体" w:hAnsi="宋体" w:cs="宋体" w:hint="eastAsia"/>
          <w:b/>
          <w:bCs/>
          <w:color w:val="3E3E3E"/>
          <w:kern w:val="0"/>
          <w:szCs w:val="21"/>
        </w:rPr>
        <w:t>（三）发展新经济要求建立更加多样化和个性化的工程教育培养模式</w:t>
      </w:r>
    </w:p>
    <w:p w:rsidR="00A726E5" w:rsidRPr="007B7D8F" w:rsidRDefault="00A726E5" w:rsidP="000C6961">
      <w:pPr>
        <w:widowControl/>
        <w:shd w:val="clear" w:color="auto" w:fill="FFFFFF"/>
        <w:spacing w:line="512" w:lineRule="atLeast"/>
        <w:ind w:firstLine="480"/>
        <w:rPr>
          <w:rFonts w:ascii="Helvetica" w:hAnsi="Helvetica" w:cs="宋体"/>
          <w:color w:val="3E3E3E"/>
          <w:kern w:val="0"/>
          <w:sz w:val="24"/>
          <w:szCs w:val="24"/>
        </w:rPr>
      </w:pPr>
      <w:r w:rsidRPr="007B7D8F">
        <w:rPr>
          <w:rFonts w:ascii="宋体" w:hAnsi="宋体" w:cs="宋体" w:hint="eastAsia"/>
          <w:color w:val="3E3E3E"/>
          <w:kern w:val="0"/>
          <w:szCs w:val="21"/>
        </w:rPr>
        <w:t>新经济产业形态的多样性决定了工程教育培养模式的多样性。新经济的“新”同时强调了传统产业和新兴产业两方面，不只涉及新技术、新产业、新业态，传统产业也能产生新经济。当前我国产业发展不平衡，既有大量的劳动密集型产业、一定量的资本密集型产业，也有知识密集型产业，尚处在工业</w:t>
      </w:r>
      <w:r w:rsidRPr="007B7D8F">
        <w:rPr>
          <w:rFonts w:ascii="宋体" w:hAnsi="宋体" w:cs="宋体"/>
          <w:color w:val="3E3E3E"/>
          <w:kern w:val="0"/>
          <w:szCs w:val="21"/>
        </w:rPr>
        <w:t>2.0</w:t>
      </w:r>
      <w:r w:rsidRPr="007B7D8F">
        <w:rPr>
          <w:rFonts w:ascii="宋体" w:hAnsi="宋体" w:cs="宋体" w:hint="eastAsia"/>
          <w:color w:val="3E3E3E"/>
          <w:kern w:val="0"/>
          <w:szCs w:val="21"/>
        </w:rPr>
        <w:t>和工业</w:t>
      </w:r>
      <w:r w:rsidRPr="007B7D8F">
        <w:rPr>
          <w:rFonts w:ascii="宋体" w:hAnsi="宋体" w:cs="宋体"/>
          <w:color w:val="3E3E3E"/>
          <w:kern w:val="0"/>
          <w:szCs w:val="21"/>
        </w:rPr>
        <w:t>3.0</w:t>
      </w:r>
      <w:r w:rsidRPr="007B7D8F">
        <w:rPr>
          <w:rFonts w:ascii="宋体" w:hAnsi="宋体" w:cs="宋体" w:hint="eastAsia"/>
          <w:color w:val="3E3E3E"/>
          <w:kern w:val="0"/>
          <w:szCs w:val="21"/>
        </w:rPr>
        <w:t>并行的发展阶段，必须走工业</w:t>
      </w:r>
      <w:r w:rsidRPr="007B7D8F">
        <w:rPr>
          <w:rFonts w:ascii="宋体" w:hAnsi="宋体" w:cs="宋体"/>
          <w:color w:val="3E3E3E"/>
          <w:kern w:val="0"/>
          <w:szCs w:val="21"/>
        </w:rPr>
        <w:t>2.0</w:t>
      </w:r>
      <w:r w:rsidRPr="007B7D8F">
        <w:rPr>
          <w:rFonts w:ascii="宋体" w:hAnsi="宋体" w:cs="宋体" w:hint="eastAsia"/>
          <w:color w:val="3E3E3E"/>
          <w:kern w:val="0"/>
          <w:szCs w:val="21"/>
        </w:rPr>
        <w:t>补课、工业</w:t>
      </w:r>
      <w:r w:rsidRPr="007B7D8F">
        <w:rPr>
          <w:rFonts w:ascii="宋体" w:hAnsi="宋体" w:cs="宋体"/>
          <w:color w:val="3E3E3E"/>
          <w:kern w:val="0"/>
          <w:szCs w:val="21"/>
        </w:rPr>
        <w:t>3.0</w:t>
      </w:r>
      <w:r w:rsidRPr="007B7D8F">
        <w:rPr>
          <w:rFonts w:ascii="宋体" w:hAnsi="宋体" w:cs="宋体" w:hint="eastAsia"/>
          <w:color w:val="3E3E3E"/>
          <w:kern w:val="0"/>
          <w:szCs w:val="21"/>
        </w:rPr>
        <w:t>普及和工业</w:t>
      </w:r>
      <w:r w:rsidRPr="007B7D8F">
        <w:rPr>
          <w:rFonts w:ascii="宋体" w:hAnsi="宋体" w:cs="宋体"/>
          <w:color w:val="3E3E3E"/>
          <w:kern w:val="0"/>
          <w:szCs w:val="21"/>
        </w:rPr>
        <w:t>4.0</w:t>
      </w:r>
      <w:r w:rsidRPr="007B7D8F">
        <w:rPr>
          <w:rFonts w:ascii="宋体" w:hAnsi="宋体" w:cs="宋体" w:hint="eastAsia"/>
          <w:color w:val="3E3E3E"/>
          <w:kern w:val="0"/>
          <w:szCs w:val="21"/>
        </w:rPr>
        <w:t>示范的并联式发展道路。在</w:t>
      </w:r>
      <w:r w:rsidRPr="007B7D8F">
        <w:rPr>
          <w:rFonts w:ascii="宋体" w:hAnsi="宋体" w:cs="宋体" w:hint="eastAsia"/>
          <w:b/>
          <w:bCs/>
          <w:color w:val="3E3E3E"/>
          <w:kern w:val="0"/>
          <w:szCs w:val="21"/>
        </w:rPr>
        <w:t>人才培养定位</w:t>
      </w:r>
      <w:r w:rsidRPr="007B7D8F">
        <w:rPr>
          <w:rFonts w:ascii="宋体" w:hAnsi="宋体" w:cs="宋体" w:hint="eastAsia"/>
          <w:color w:val="3E3E3E"/>
          <w:kern w:val="0"/>
          <w:szCs w:val="21"/>
        </w:rPr>
        <w:t>上要体现人才多样性的要求，既面向新一代信息技术、现代交通、航天工程、通讯工程等领域的培养一定规模的高端工程科技人才，也面向劳动力密集的加工制造等领域培养大规模工程科技人才。在</w:t>
      </w:r>
      <w:r w:rsidRPr="007B7D8F">
        <w:rPr>
          <w:rFonts w:ascii="宋体" w:hAnsi="宋体" w:cs="宋体" w:hint="eastAsia"/>
          <w:b/>
          <w:bCs/>
          <w:color w:val="3E3E3E"/>
          <w:kern w:val="0"/>
          <w:szCs w:val="21"/>
        </w:rPr>
        <w:t>人才培养过程</w:t>
      </w:r>
      <w:r w:rsidRPr="007B7D8F">
        <w:rPr>
          <w:rFonts w:ascii="宋体" w:hAnsi="宋体" w:cs="宋体" w:hint="eastAsia"/>
          <w:color w:val="3E3E3E"/>
          <w:kern w:val="0"/>
          <w:szCs w:val="21"/>
        </w:rPr>
        <w:t>上应表现为产学合作、科教协同、国际合作和本研协同等。</w:t>
      </w:r>
    </w:p>
    <w:p w:rsidR="00A726E5" w:rsidRPr="007B7D8F" w:rsidRDefault="00A726E5" w:rsidP="000C6961">
      <w:pPr>
        <w:widowControl/>
        <w:shd w:val="clear" w:color="auto" w:fill="FFFFFF"/>
        <w:spacing w:line="512" w:lineRule="atLeast"/>
        <w:ind w:firstLine="480"/>
        <w:rPr>
          <w:rFonts w:ascii="Helvetica" w:hAnsi="Helvetica" w:cs="宋体"/>
          <w:color w:val="3E3E3E"/>
          <w:kern w:val="0"/>
          <w:sz w:val="24"/>
          <w:szCs w:val="24"/>
        </w:rPr>
      </w:pPr>
      <w:r w:rsidRPr="007B7D8F">
        <w:rPr>
          <w:rFonts w:ascii="宋体" w:hAnsi="宋体" w:cs="宋体" w:hint="eastAsia"/>
          <w:color w:val="3E3E3E"/>
          <w:kern w:val="0"/>
          <w:szCs w:val="21"/>
        </w:rPr>
        <w:t>个性化是培养创新创业能力、跨界整合能力的内在要求，也是对新时期工程教育对象学习和思维习惯的响应。当前，我国高等教育面对的是世界上最大规模的独生子女群体，也是世界上最大规模的互联网时代“原住民”，他们的人生目标更加多样，价值观更加多元，接受新思想新知识的渠道更多。必须尊重学生作为个体“人”的发展需要，充分考虑每一个学生的个体差异，给所有学生以充分的机会来达成学习成果。随着“慕课”等新型在线开放课程和学习平台在世界范围迅速兴起，拓展了教学时空，增强了教学吸引力，也为个性化培养模式提供了有力支撑。</w:t>
      </w:r>
    </w:p>
    <w:p w:rsidR="00A726E5" w:rsidRPr="007B7D8F" w:rsidRDefault="00A726E5" w:rsidP="000C6961">
      <w:pPr>
        <w:widowControl/>
        <w:shd w:val="clear" w:color="auto" w:fill="FFFFFF"/>
        <w:spacing w:line="512" w:lineRule="atLeast"/>
        <w:ind w:firstLine="480"/>
        <w:rPr>
          <w:rFonts w:ascii="Helvetica" w:hAnsi="Helvetica" w:cs="宋体"/>
          <w:color w:val="3E3E3E"/>
          <w:kern w:val="0"/>
          <w:sz w:val="24"/>
          <w:szCs w:val="24"/>
        </w:rPr>
      </w:pPr>
      <w:r w:rsidRPr="007B7D8F">
        <w:rPr>
          <w:rFonts w:ascii="宋体" w:hAnsi="宋体" w:cs="宋体" w:hint="eastAsia"/>
          <w:b/>
          <w:bCs/>
          <w:color w:val="3E3E3E"/>
          <w:kern w:val="0"/>
          <w:szCs w:val="21"/>
        </w:rPr>
        <w:t>（四）发展新经济的国际经验要求加快发展新工科</w:t>
      </w:r>
    </w:p>
    <w:p w:rsidR="00A726E5" w:rsidRPr="007B7D8F" w:rsidRDefault="00A726E5" w:rsidP="000C6961">
      <w:pPr>
        <w:widowControl/>
        <w:shd w:val="clear" w:color="auto" w:fill="FFFFFF"/>
        <w:spacing w:line="512" w:lineRule="atLeast"/>
        <w:ind w:firstLine="480"/>
        <w:rPr>
          <w:rFonts w:ascii="Helvetica" w:hAnsi="Helvetica" w:cs="宋体"/>
          <w:color w:val="3E3E3E"/>
          <w:kern w:val="0"/>
          <w:sz w:val="24"/>
          <w:szCs w:val="24"/>
        </w:rPr>
      </w:pPr>
      <w:r w:rsidRPr="007B7D8F">
        <w:rPr>
          <w:rFonts w:ascii="宋体" w:hAnsi="宋体" w:cs="宋体" w:hint="eastAsia"/>
          <w:color w:val="3E3E3E"/>
          <w:kern w:val="0"/>
          <w:szCs w:val="21"/>
        </w:rPr>
        <w:t>从美国的产业发展历程来看，</w:t>
      </w:r>
      <w:r w:rsidRPr="007B7D8F">
        <w:rPr>
          <w:rFonts w:ascii="宋体" w:hAnsi="宋体" w:cs="宋体"/>
          <w:color w:val="3E3E3E"/>
          <w:kern w:val="0"/>
          <w:szCs w:val="21"/>
        </w:rPr>
        <w:t>20</w:t>
      </w:r>
      <w:r w:rsidRPr="007B7D8F">
        <w:rPr>
          <w:rFonts w:ascii="宋体" w:hAnsi="宋体" w:cs="宋体" w:hint="eastAsia"/>
          <w:color w:val="3E3E3E"/>
          <w:kern w:val="0"/>
          <w:szCs w:val="21"/>
        </w:rPr>
        <w:t>世纪</w:t>
      </w:r>
      <w:r w:rsidRPr="007B7D8F">
        <w:rPr>
          <w:rFonts w:ascii="宋体" w:hAnsi="宋体" w:cs="宋体"/>
          <w:color w:val="3E3E3E"/>
          <w:kern w:val="0"/>
          <w:szCs w:val="21"/>
        </w:rPr>
        <w:t>70</w:t>
      </w:r>
      <w:r w:rsidRPr="007B7D8F">
        <w:rPr>
          <w:rFonts w:ascii="宋体" w:hAnsi="宋体" w:cs="宋体" w:hint="eastAsia"/>
          <w:color w:val="3E3E3E"/>
          <w:kern w:val="0"/>
          <w:szCs w:val="21"/>
        </w:rPr>
        <w:t>年代，微电子、计算机技术、程控交换通讯，甚至互联网的原型</w:t>
      </w:r>
      <w:r w:rsidRPr="007B7D8F">
        <w:rPr>
          <w:rFonts w:ascii="宋体" w:hAnsi="宋体" w:cs="宋体"/>
          <w:color w:val="3E3E3E"/>
          <w:kern w:val="0"/>
          <w:szCs w:val="21"/>
        </w:rPr>
        <w:t>——</w:t>
      </w:r>
      <w:r w:rsidRPr="007B7D8F">
        <w:rPr>
          <w:rFonts w:ascii="宋体" w:hAnsi="宋体" w:cs="宋体" w:hint="eastAsia"/>
          <w:color w:val="3E3E3E"/>
          <w:kern w:val="0"/>
          <w:szCs w:val="21"/>
        </w:rPr>
        <w:t>阿帕网等信息技术革命的主要技术已基本完成，但直到</w:t>
      </w:r>
      <w:r w:rsidRPr="007B7D8F">
        <w:rPr>
          <w:rFonts w:ascii="宋体" w:hAnsi="宋体" w:cs="宋体"/>
          <w:color w:val="3E3E3E"/>
          <w:kern w:val="0"/>
          <w:szCs w:val="21"/>
        </w:rPr>
        <w:t>90</w:t>
      </w:r>
      <w:r w:rsidRPr="007B7D8F">
        <w:rPr>
          <w:rFonts w:ascii="宋体" w:hAnsi="宋体" w:cs="宋体" w:hint="eastAsia"/>
          <w:color w:val="3E3E3E"/>
          <w:kern w:val="0"/>
          <w:szCs w:val="21"/>
        </w:rPr>
        <w:t>年代中期才拓展到整个经济体中</w:t>
      </w:r>
      <w:r w:rsidRPr="007B7D8F">
        <w:rPr>
          <w:rFonts w:ascii="宋体" w:hAnsi="宋体" w:cs="宋体"/>
          <w:color w:val="3E3E3E"/>
          <w:kern w:val="0"/>
          <w:szCs w:val="21"/>
        </w:rPr>
        <w:t xml:space="preserve">, </w:t>
      </w:r>
      <w:r w:rsidRPr="007B7D8F">
        <w:rPr>
          <w:rFonts w:ascii="宋体" w:hAnsi="宋体" w:cs="宋体" w:hint="eastAsia"/>
          <w:color w:val="3E3E3E"/>
          <w:kern w:val="0"/>
          <w:szCs w:val="21"/>
        </w:rPr>
        <w:t>其中的延迟清晰可见。</w:t>
      </w:r>
      <w:r w:rsidRPr="007B7D8F">
        <w:rPr>
          <w:rFonts w:ascii="宋体" w:hAnsi="宋体" w:cs="宋体"/>
          <w:color w:val="3E3E3E"/>
          <w:kern w:val="0"/>
          <w:szCs w:val="21"/>
        </w:rPr>
        <w:t>1972</w:t>
      </w:r>
      <w:r w:rsidRPr="007B7D8F">
        <w:rPr>
          <w:rFonts w:ascii="宋体" w:hAnsi="宋体" w:cs="宋体" w:hint="eastAsia"/>
          <w:color w:val="3E3E3E"/>
          <w:kern w:val="0"/>
          <w:szCs w:val="21"/>
        </w:rPr>
        <w:t>年至</w:t>
      </w:r>
      <w:r w:rsidRPr="007B7D8F">
        <w:rPr>
          <w:rFonts w:ascii="宋体" w:hAnsi="宋体" w:cs="宋体"/>
          <w:color w:val="3E3E3E"/>
          <w:kern w:val="0"/>
          <w:szCs w:val="21"/>
        </w:rPr>
        <w:t>1995</w:t>
      </w:r>
      <w:r w:rsidRPr="007B7D8F">
        <w:rPr>
          <w:rFonts w:ascii="宋体" w:hAnsi="宋体" w:cs="宋体" w:hint="eastAsia"/>
          <w:color w:val="3E3E3E"/>
          <w:kern w:val="0"/>
          <w:szCs w:val="21"/>
        </w:rPr>
        <w:t>年之间美国制造业生产率增速减缓，但是制造业中的计算机制造却逆势上扬，年均增长率高达</w:t>
      </w:r>
      <w:r w:rsidRPr="007B7D8F">
        <w:rPr>
          <w:rFonts w:ascii="宋体" w:hAnsi="宋体" w:cs="宋体"/>
          <w:color w:val="3E3E3E"/>
          <w:kern w:val="0"/>
          <w:szCs w:val="21"/>
        </w:rPr>
        <w:t>17.8%</w:t>
      </w:r>
      <w:r w:rsidRPr="007B7D8F">
        <w:rPr>
          <w:rFonts w:ascii="宋体" w:hAnsi="宋体" w:cs="宋体" w:hint="eastAsia"/>
          <w:color w:val="3E3E3E"/>
          <w:kern w:val="0"/>
          <w:szCs w:val="21"/>
        </w:rPr>
        <w:t>。综合众多专家的分析可以看出，人才培养对新技术创新和新产业发展需要适应的时间，信息产业所需人才的知识和技能并非简单的培训就可以解决，它需要整个教育系统作出相应的调整。美国的高等教育系统从</w:t>
      </w:r>
      <w:r w:rsidRPr="007B7D8F">
        <w:rPr>
          <w:rFonts w:ascii="宋体" w:hAnsi="宋体" w:cs="宋体"/>
          <w:color w:val="3E3E3E"/>
          <w:kern w:val="0"/>
          <w:szCs w:val="21"/>
        </w:rPr>
        <w:t>20</w:t>
      </w:r>
      <w:r w:rsidRPr="007B7D8F">
        <w:rPr>
          <w:rFonts w:ascii="宋体" w:hAnsi="宋体" w:cs="宋体" w:hint="eastAsia"/>
          <w:color w:val="3E3E3E"/>
          <w:kern w:val="0"/>
          <w:szCs w:val="21"/>
        </w:rPr>
        <w:t>世纪</w:t>
      </w:r>
      <w:r w:rsidRPr="007B7D8F">
        <w:rPr>
          <w:rFonts w:ascii="宋体" w:hAnsi="宋体" w:cs="宋体"/>
          <w:color w:val="3E3E3E"/>
          <w:kern w:val="0"/>
          <w:szCs w:val="21"/>
        </w:rPr>
        <w:t>70</w:t>
      </w:r>
      <w:r w:rsidRPr="007B7D8F">
        <w:rPr>
          <w:rFonts w:ascii="宋体" w:hAnsi="宋体" w:cs="宋体" w:hint="eastAsia"/>
          <w:color w:val="3E3E3E"/>
          <w:kern w:val="0"/>
          <w:szCs w:val="21"/>
        </w:rPr>
        <w:t>年代初开始，利用</w:t>
      </w:r>
      <w:r w:rsidRPr="007B7D8F">
        <w:rPr>
          <w:rFonts w:ascii="宋体" w:hAnsi="宋体" w:cs="宋体"/>
          <w:color w:val="3E3E3E"/>
          <w:kern w:val="0"/>
          <w:szCs w:val="21"/>
        </w:rPr>
        <w:t>20</w:t>
      </w:r>
      <w:r w:rsidRPr="007B7D8F">
        <w:rPr>
          <w:rFonts w:ascii="宋体" w:hAnsi="宋体" w:cs="宋体" w:hint="eastAsia"/>
          <w:color w:val="3E3E3E"/>
          <w:kern w:val="0"/>
          <w:szCs w:val="21"/>
        </w:rPr>
        <w:t>多年的时间适应信息技术革命所引发的人才资源转型的需要，其自身也完成了战后高等教育结构转型，与美国的新经济产生了良性互动。从高校毕业生数量来看，</w:t>
      </w:r>
      <w:r w:rsidRPr="007B7D8F">
        <w:rPr>
          <w:rFonts w:ascii="宋体" w:hAnsi="宋体" w:cs="宋体"/>
          <w:color w:val="3E3E3E"/>
          <w:kern w:val="0"/>
          <w:szCs w:val="21"/>
        </w:rPr>
        <w:t>1971</w:t>
      </w:r>
      <w:r w:rsidRPr="007B7D8F">
        <w:rPr>
          <w:rFonts w:ascii="宋体" w:hAnsi="宋体" w:cs="宋体" w:hint="eastAsia"/>
          <w:color w:val="3E3E3E"/>
          <w:kern w:val="0"/>
          <w:szCs w:val="21"/>
        </w:rPr>
        <w:t>年授予“计算机和信息科学”学士学位</w:t>
      </w:r>
      <w:r w:rsidRPr="007B7D8F">
        <w:rPr>
          <w:rFonts w:ascii="宋体" w:hAnsi="宋体" w:cs="宋体"/>
          <w:color w:val="3E3E3E"/>
          <w:kern w:val="0"/>
          <w:szCs w:val="21"/>
        </w:rPr>
        <w:t>2388</w:t>
      </w:r>
      <w:r w:rsidRPr="007B7D8F">
        <w:rPr>
          <w:rFonts w:ascii="宋体" w:hAnsi="宋体" w:cs="宋体" w:hint="eastAsia"/>
          <w:color w:val="3E3E3E"/>
          <w:kern w:val="0"/>
          <w:szCs w:val="21"/>
        </w:rPr>
        <w:t>人，</w:t>
      </w:r>
      <w:r w:rsidRPr="007B7D8F">
        <w:rPr>
          <w:rFonts w:ascii="宋体" w:hAnsi="宋体" w:cs="宋体"/>
          <w:color w:val="3E3E3E"/>
          <w:kern w:val="0"/>
          <w:szCs w:val="21"/>
        </w:rPr>
        <w:t>2005</w:t>
      </w:r>
      <w:r w:rsidRPr="007B7D8F">
        <w:rPr>
          <w:rFonts w:ascii="宋体" w:hAnsi="宋体" w:cs="宋体" w:hint="eastAsia"/>
          <w:color w:val="3E3E3E"/>
          <w:kern w:val="0"/>
          <w:szCs w:val="21"/>
        </w:rPr>
        <w:t>年这一数量达到</w:t>
      </w:r>
      <w:r w:rsidRPr="007B7D8F">
        <w:rPr>
          <w:rFonts w:ascii="宋体" w:hAnsi="宋体" w:cs="宋体"/>
          <w:color w:val="3E3E3E"/>
          <w:kern w:val="0"/>
          <w:szCs w:val="21"/>
        </w:rPr>
        <w:t>54111</w:t>
      </w:r>
      <w:r w:rsidRPr="007B7D8F">
        <w:rPr>
          <w:rFonts w:ascii="宋体" w:hAnsi="宋体" w:cs="宋体" w:hint="eastAsia"/>
          <w:color w:val="3E3E3E"/>
          <w:kern w:val="0"/>
          <w:szCs w:val="21"/>
        </w:rPr>
        <w:t>人，年增长率高达</w:t>
      </w:r>
      <w:r w:rsidRPr="007B7D8F">
        <w:rPr>
          <w:rFonts w:ascii="宋体" w:hAnsi="宋体" w:cs="宋体"/>
          <w:color w:val="3E3E3E"/>
          <w:kern w:val="0"/>
          <w:szCs w:val="21"/>
        </w:rPr>
        <w:t>9%</w:t>
      </w:r>
      <w:r w:rsidRPr="007B7D8F">
        <w:rPr>
          <w:rFonts w:ascii="宋体" w:hAnsi="宋体" w:cs="宋体" w:hint="eastAsia"/>
          <w:color w:val="3E3E3E"/>
          <w:kern w:val="0"/>
          <w:szCs w:val="21"/>
        </w:rPr>
        <w:t>。</w:t>
      </w:r>
    </w:p>
    <w:p w:rsidR="00A726E5" w:rsidRPr="007B7D8F" w:rsidRDefault="00A726E5" w:rsidP="000C6961">
      <w:pPr>
        <w:widowControl/>
        <w:shd w:val="clear" w:color="auto" w:fill="FFFFFF"/>
        <w:spacing w:line="512" w:lineRule="atLeast"/>
        <w:ind w:firstLine="480"/>
        <w:rPr>
          <w:rFonts w:ascii="Helvetica" w:hAnsi="Helvetica" w:cs="宋体"/>
          <w:color w:val="3E3E3E"/>
          <w:kern w:val="0"/>
          <w:sz w:val="24"/>
          <w:szCs w:val="24"/>
        </w:rPr>
      </w:pPr>
      <w:r w:rsidRPr="007B7D8F">
        <w:rPr>
          <w:rFonts w:ascii="宋体" w:hAnsi="宋体" w:cs="宋体"/>
          <w:color w:val="3E3E3E"/>
          <w:kern w:val="0"/>
          <w:szCs w:val="21"/>
        </w:rPr>
        <w:t>2008</w:t>
      </w:r>
      <w:r w:rsidRPr="007B7D8F">
        <w:rPr>
          <w:rFonts w:ascii="宋体" w:hAnsi="宋体" w:cs="宋体" w:hint="eastAsia"/>
          <w:color w:val="3E3E3E"/>
          <w:kern w:val="0"/>
          <w:szCs w:val="21"/>
        </w:rPr>
        <w:t>年金融危机爆发之后，美国实施“再工业化”战略。</w:t>
      </w:r>
      <w:r w:rsidRPr="007B7D8F">
        <w:rPr>
          <w:rFonts w:ascii="宋体" w:hAnsi="宋体" w:cs="宋体"/>
          <w:color w:val="3E3E3E"/>
          <w:kern w:val="0"/>
          <w:szCs w:val="21"/>
        </w:rPr>
        <w:t>2009</w:t>
      </w:r>
      <w:r w:rsidRPr="007B7D8F">
        <w:rPr>
          <w:rFonts w:ascii="宋体" w:hAnsi="宋体" w:cs="宋体" w:hint="eastAsia"/>
          <w:color w:val="3E3E3E"/>
          <w:kern w:val="0"/>
          <w:szCs w:val="21"/>
        </w:rPr>
        <w:t>年</w:t>
      </w:r>
      <w:r w:rsidRPr="007B7D8F">
        <w:rPr>
          <w:rFonts w:ascii="宋体" w:hAnsi="宋体" w:cs="宋体"/>
          <w:color w:val="3E3E3E"/>
          <w:kern w:val="0"/>
          <w:szCs w:val="21"/>
        </w:rPr>
        <w:t>7</w:t>
      </w:r>
      <w:r w:rsidRPr="007B7D8F">
        <w:rPr>
          <w:rFonts w:ascii="宋体" w:hAnsi="宋体" w:cs="宋体" w:hint="eastAsia"/>
          <w:color w:val="3E3E3E"/>
          <w:kern w:val="0"/>
          <w:szCs w:val="21"/>
        </w:rPr>
        <w:t>月，美国制造业联盟发布了《为美国制造一个更好的未来》的报告，要求政府从贸易政策、技能培训、投资研发等方面采取措施保护制造业发展。美国的工程教育响应了这一战略。</w:t>
      </w:r>
      <w:r w:rsidRPr="007B7D8F">
        <w:rPr>
          <w:rFonts w:ascii="宋体" w:hAnsi="宋体" w:cs="宋体"/>
          <w:color w:val="3E3E3E"/>
          <w:kern w:val="0"/>
          <w:szCs w:val="21"/>
        </w:rPr>
        <w:t>2011-2015</w:t>
      </w:r>
      <w:r w:rsidRPr="007B7D8F">
        <w:rPr>
          <w:rFonts w:ascii="宋体" w:hAnsi="宋体" w:cs="宋体" w:hint="eastAsia"/>
          <w:color w:val="3E3E3E"/>
          <w:kern w:val="0"/>
          <w:szCs w:val="21"/>
        </w:rPr>
        <w:t>年，美国工程领域学士学位授予人数由</w:t>
      </w:r>
      <w:r w:rsidRPr="007B7D8F">
        <w:rPr>
          <w:rFonts w:ascii="宋体" w:hAnsi="宋体" w:cs="宋体"/>
          <w:color w:val="3E3E3E"/>
          <w:kern w:val="0"/>
          <w:szCs w:val="21"/>
        </w:rPr>
        <w:t>83001</w:t>
      </w:r>
      <w:r w:rsidRPr="007B7D8F">
        <w:rPr>
          <w:rFonts w:ascii="宋体" w:hAnsi="宋体" w:cs="宋体" w:hint="eastAsia"/>
          <w:color w:val="3E3E3E"/>
          <w:kern w:val="0"/>
          <w:szCs w:val="21"/>
        </w:rPr>
        <w:t>人增加到</w:t>
      </w:r>
      <w:r w:rsidRPr="007B7D8F">
        <w:rPr>
          <w:rFonts w:ascii="宋体" w:hAnsi="宋体" w:cs="宋体"/>
          <w:color w:val="3E3E3E"/>
          <w:kern w:val="0"/>
          <w:szCs w:val="21"/>
        </w:rPr>
        <w:t>106658</w:t>
      </w:r>
      <w:r w:rsidRPr="007B7D8F">
        <w:rPr>
          <w:rFonts w:ascii="宋体" w:hAnsi="宋体" w:cs="宋体" w:hint="eastAsia"/>
          <w:color w:val="3E3E3E"/>
          <w:kern w:val="0"/>
          <w:szCs w:val="21"/>
        </w:rPr>
        <w:t>人，年增长率保持在</w:t>
      </w:r>
      <w:r w:rsidRPr="007B7D8F">
        <w:rPr>
          <w:rFonts w:ascii="宋体" w:hAnsi="宋体" w:cs="宋体"/>
          <w:color w:val="3E3E3E"/>
          <w:kern w:val="0"/>
          <w:szCs w:val="21"/>
        </w:rPr>
        <w:t>5%</w:t>
      </w:r>
      <w:r w:rsidRPr="007B7D8F">
        <w:rPr>
          <w:rFonts w:ascii="宋体" w:hAnsi="宋体" w:cs="宋体" w:hint="eastAsia"/>
          <w:color w:val="3E3E3E"/>
          <w:kern w:val="0"/>
          <w:szCs w:val="21"/>
        </w:rPr>
        <w:t>以上；硕士学位授予人数由</w:t>
      </w:r>
      <w:r w:rsidRPr="007B7D8F">
        <w:rPr>
          <w:rFonts w:ascii="宋体" w:hAnsi="宋体" w:cs="宋体"/>
          <w:color w:val="3E3E3E"/>
          <w:kern w:val="0"/>
          <w:szCs w:val="21"/>
        </w:rPr>
        <w:t>46940</w:t>
      </w:r>
      <w:r w:rsidRPr="007B7D8F">
        <w:rPr>
          <w:rFonts w:ascii="宋体" w:hAnsi="宋体" w:cs="宋体" w:hint="eastAsia"/>
          <w:color w:val="3E3E3E"/>
          <w:kern w:val="0"/>
          <w:szCs w:val="21"/>
        </w:rPr>
        <w:t>人增加到</w:t>
      </w:r>
      <w:r w:rsidRPr="007B7D8F">
        <w:rPr>
          <w:rFonts w:ascii="宋体" w:hAnsi="宋体" w:cs="宋体"/>
          <w:color w:val="3E3E3E"/>
          <w:kern w:val="0"/>
          <w:szCs w:val="21"/>
        </w:rPr>
        <w:t>57433</w:t>
      </w:r>
      <w:r w:rsidRPr="007B7D8F">
        <w:rPr>
          <w:rFonts w:ascii="宋体" w:hAnsi="宋体" w:cs="宋体" w:hint="eastAsia"/>
          <w:color w:val="3E3E3E"/>
          <w:kern w:val="0"/>
          <w:szCs w:val="21"/>
        </w:rPr>
        <w:t>人，</w:t>
      </w:r>
      <w:r w:rsidRPr="007B7D8F">
        <w:rPr>
          <w:rFonts w:ascii="宋体" w:hAnsi="宋体" w:cs="宋体"/>
          <w:color w:val="3E3E3E"/>
          <w:kern w:val="0"/>
          <w:szCs w:val="21"/>
        </w:rPr>
        <w:t>2015</w:t>
      </w:r>
      <w:r w:rsidRPr="007B7D8F">
        <w:rPr>
          <w:rFonts w:ascii="宋体" w:hAnsi="宋体" w:cs="宋体" w:hint="eastAsia"/>
          <w:color w:val="3E3E3E"/>
          <w:kern w:val="0"/>
          <w:szCs w:val="21"/>
        </w:rPr>
        <w:t>年更是实现了</w:t>
      </w:r>
      <w:r w:rsidRPr="007B7D8F">
        <w:rPr>
          <w:rFonts w:ascii="宋体" w:hAnsi="宋体" w:cs="宋体"/>
          <w:color w:val="3E3E3E"/>
          <w:kern w:val="0"/>
          <w:szCs w:val="21"/>
        </w:rPr>
        <w:t>11.11%</w:t>
      </w:r>
      <w:r w:rsidRPr="007B7D8F">
        <w:rPr>
          <w:rFonts w:ascii="宋体" w:hAnsi="宋体" w:cs="宋体" w:hint="eastAsia"/>
          <w:color w:val="3E3E3E"/>
          <w:kern w:val="0"/>
          <w:szCs w:val="21"/>
        </w:rPr>
        <w:t>的年增长率；博士学位授予人数也由</w:t>
      </w:r>
      <w:r w:rsidRPr="007B7D8F">
        <w:rPr>
          <w:rFonts w:ascii="宋体" w:hAnsi="宋体" w:cs="宋体"/>
          <w:color w:val="3E3E3E"/>
          <w:kern w:val="0"/>
          <w:szCs w:val="21"/>
        </w:rPr>
        <w:t>9582</w:t>
      </w:r>
      <w:r w:rsidRPr="007B7D8F">
        <w:rPr>
          <w:rFonts w:ascii="宋体" w:hAnsi="宋体" w:cs="宋体" w:hint="eastAsia"/>
          <w:color w:val="3E3E3E"/>
          <w:kern w:val="0"/>
          <w:szCs w:val="21"/>
        </w:rPr>
        <w:t>人增加到</w:t>
      </w:r>
      <w:r w:rsidRPr="007B7D8F">
        <w:rPr>
          <w:rFonts w:ascii="宋体" w:hAnsi="宋体" w:cs="宋体"/>
          <w:color w:val="3E3E3E"/>
          <w:kern w:val="0"/>
          <w:szCs w:val="21"/>
        </w:rPr>
        <w:t>11702</w:t>
      </w:r>
      <w:r w:rsidRPr="007B7D8F">
        <w:rPr>
          <w:rFonts w:ascii="宋体" w:hAnsi="宋体" w:cs="宋体" w:hint="eastAsia"/>
          <w:color w:val="3E3E3E"/>
          <w:kern w:val="0"/>
          <w:szCs w:val="21"/>
        </w:rPr>
        <w:t>人。授予学士学位的专业类型及数量如表</w:t>
      </w:r>
      <w:r w:rsidRPr="007B7D8F">
        <w:rPr>
          <w:rFonts w:ascii="宋体" w:hAnsi="宋体" w:cs="宋体"/>
          <w:color w:val="3E3E3E"/>
          <w:kern w:val="0"/>
          <w:szCs w:val="21"/>
        </w:rPr>
        <w:t>1</w:t>
      </w:r>
      <w:r w:rsidRPr="007B7D8F">
        <w:rPr>
          <w:rFonts w:ascii="宋体" w:hAnsi="宋体" w:cs="宋体" w:hint="eastAsia"/>
          <w:color w:val="3E3E3E"/>
          <w:kern w:val="0"/>
          <w:szCs w:val="21"/>
        </w:rPr>
        <w:t>所示，机械工程、土木工程、电子工程、计算机科学、化学工程、生物医药工程、工业</w:t>
      </w:r>
      <w:r w:rsidRPr="007B7D8F">
        <w:rPr>
          <w:rFonts w:ascii="宋体" w:hAnsi="宋体" w:cs="宋体"/>
          <w:color w:val="3E3E3E"/>
          <w:kern w:val="0"/>
          <w:szCs w:val="21"/>
        </w:rPr>
        <w:t>/</w:t>
      </w:r>
      <w:r w:rsidRPr="007B7D8F">
        <w:rPr>
          <w:rFonts w:ascii="宋体" w:hAnsi="宋体" w:cs="宋体" w:hint="eastAsia"/>
          <w:color w:val="3E3E3E"/>
          <w:kern w:val="0"/>
          <w:szCs w:val="21"/>
        </w:rPr>
        <w:t>制造</w:t>
      </w:r>
      <w:r w:rsidRPr="007B7D8F">
        <w:rPr>
          <w:rFonts w:ascii="宋体" w:hAnsi="宋体" w:cs="宋体"/>
          <w:color w:val="3E3E3E"/>
          <w:kern w:val="0"/>
          <w:szCs w:val="21"/>
        </w:rPr>
        <w:t>/</w:t>
      </w:r>
      <w:r w:rsidRPr="007B7D8F">
        <w:rPr>
          <w:rFonts w:ascii="宋体" w:hAnsi="宋体" w:cs="宋体" w:hint="eastAsia"/>
          <w:color w:val="3E3E3E"/>
          <w:kern w:val="0"/>
          <w:szCs w:val="21"/>
        </w:rPr>
        <w:t>系统工程等专业规模较大，且呈现了较高的年均增长率。这些专业毕业人数的增加与近年来美国“再工业化”战略需要密切相关。</w:t>
      </w:r>
    </w:p>
    <w:p w:rsidR="00A726E5" w:rsidRDefault="00A726E5" w:rsidP="000C6961">
      <w:pPr>
        <w:rPr>
          <w:rFonts w:ascii="Simsun" w:hAnsi="Simsun" w:cs="宋体"/>
          <w:noProof/>
          <w:color w:val="000000"/>
          <w:kern w:val="0"/>
          <w:szCs w:val="21"/>
        </w:rPr>
      </w:pPr>
      <w:r w:rsidRPr="00BD30C7">
        <w:rPr>
          <w:rFonts w:ascii="Simsun" w:hAnsi="Simsun" w:cs="宋体"/>
          <w:noProof/>
          <w:color w:val="000000"/>
          <w:kern w:val="0"/>
          <w:szCs w:val="21"/>
        </w:rPr>
        <w:pict>
          <v:shape id="图片 1" o:spid="_x0000_i1026" type="#_x0000_t75" alt="http://jwc.fafu.edu.cn/_upload/article/images/92/bc/32ada00c42918812f7cf47f9650e/5fc9543a-3e37-47e7-bd2f-ae10789379ee.jpg" style="width:412.5pt;height:402.75pt;visibility:visible">
            <v:imagedata r:id="rId10" o:title=""/>
          </v:shape>
        </w:pict>
      </w:r>
    </w:p>
    <w:p w:rsidR="00A726E5" w:rsidRPr="007B7D8F" w:rsidRDefault="00A726E5" w:rsidP="000C6961">
      <w:pPr>
        <w:widowControl/>
        <w:shd w:val="clear" w:color="auto" w:fill="FFFFFF"/>
        <w:spacing w:line="512" w:lineRule="atLeast"/>
        <w:jc w:val="left"/>
        <w:rPr>
          <w:rFonts w:ascii="Helvetica" w:hAnsi="Helvetica" w:cs="宋体"/>
          <w:color w:val="3E3E3E"/>
          <w:kern w:val="0"/>
          <w:sz w:val="24"/>
          <w:szCs w:val="24"/>
        </w:rPr>
      </w:pPr>
      <w:r w:rsidRPr="007B7D8F">
        <w:rPr>
          <w:rFonts w:ascii="黑体" w:eastAsia="黑体" w:hAnsi="黑体" w:cs="宋体" w:hint="eastAsia"/>
          <w:b/>
          <w:bCs/>
          <w:color w:val="3E3E3E"/>
          <w:kern w:val="0"/>
          <w:sz w:val="26"/>
          <w:szCs w:val="26"/>
        </w:rPr>
        <w:t>二、加快发展和建设新工科</w:t>
      </w:r>
    </w:p>
    <w:p w:rsidR="00A726E5" w:rsidRPr="007B7D8F" w:rsidRDefault="00A726E5" w:rsidP="000C6961">
      <w:pPr>
        <w:widowControl/>
        <w:shd w:val="clear" w:color="auto" w:fill="FFFFFF"/>
        <w:spacing w:line="512" w:lineRule="atLeast"/>
        <w:ind w:firstLine="480"/>
        <w:rPr>
          <w:rFonts w:ascii="Helvetica" w:hAnsi="Helvetica" w:cs="宋体"/>
          <w:color w:val="3E3E3E"/>
          <w:kern w:val="0"/>
          <w:sz w:val="24"/>
          <w:szCs w:val="24"/>
        </w:rPr>
      </w:pPr>
      <w:r w:rsidRPr="007B7D8F">
        <w:rPr>
          <w:rFonts w:ascii="宋体" w:hAnsi="宋体" w:cs="宋体" w:hint="eastAsia"/>
          <w:color w:val="3E3E3E"/>
          <w:kern w:val="0"/>
          <w:szCs w:val="21"/>
        </w:rPr>
        <w:t>新工科是相对于传统工科而言的，是以新经济、新产业为背景，是一个动态的概念。新工科的建设，一方面要设置和发展一批新兴工科专业，并加强建设、提升质量；另一方面要推动现有工科专业的改革创新，探索符合工程教育规律和时代特征的新培养模式。</w:t>
      </w:r>
    </w:p>
    <w:p w:rsidR="00A726E5" w:rsidRPr="007B7D8F" w:rsidRDefault="00A726E5" w:rsidP="000C6961">
      <w:pPr>
        <w:widowControl/>
        <w:shd w:val="clear" w:color="auto" w:fill="FFFFFF"/>
        <w:spacing w:line="512" w:lineRule="atLeast"/>
        <w:ind w:firstLine="480"/>
        <w:rPr>
          <w:rFonts w:ascii="Helvetica" w:hAnsi="Helvetica" w:cs="宋体"/>
          <w:color w:val="3E3E3E"/>
          <w:kern w:val="0"/>
          <w:sz w:val="24"/>
          <w:szCs w:val="24"/>
        </w:rPr>
      </w:pPr>
      <w:r w:rsidRPr="007B7D8F">
        <w:rPr>
          <w:rFonts w:ascii="宋体" w:hAnsi="宋体" w:cs="宋体" w:hint="eastAsia"/>
          <w:b/>
          <w:bCs/>
          <w:color w:val="3E3E3E"/>
          <w:kern w:val="0"/>
          <w:szCs w:val="21"/>
        </w:rPr>
        <w:t>（一）新工科建设和改革的前期探索</w:t>
      </w:r>
    </w:p>
    <w:p w:rsidR="00A726E5" w:rsidRPr="007B7D8F" w:rsidRDefault="00A726E5" w:rsidP="000C6961">
      <w:pPr>
        <w:widowControl/>
        <w:shd w:val="clear" w:color="auto" w:fill="FFFFFF"/>
        <w:spacing w:line="512" w:lineRule="atLeast"/>
        <w:ind w:firstLine="420"/>
        <w:rPr>
          <w:rFonts w:ascii="Helvetica" w:hAnsi="Helvetica" w:cs="宋体"/>
          <w:color w:val="3E3E3E"/>
          <w:kern w:val="0"/>
          <w:sz w:val="24"/>
          <w:szCs w:val="24"/>
        </w:rPr>
      </w:pPr>
      <w:r w:rsidRPr="007B7D8F">
        <w:rPr>
          <w:rFonts w:ascii="宋体" w:hAnsi="宋体" w:cs="宋体" w:hint="eastAsia"/>
          <w:color w:val="3E3E3E"/>
          <w:kern w:val="0"/>
          <w:szCs w:val="21"/>
        </w:rPr>
        <w:t>近年来，我们主动加强了新兴工科专业的布局和建设，试点探索了一批与产业紧密结合的示范性学院改革，积累了部分经验，为进一步推动新工科的建设和发展探索了路径。</w:t>
      </w:r>
    </w:p>
    <w:p w:rsidR="00A726E5" w:rsidRPr="007B7D8F" w:rsidRDefault="00A726E5" w:rsidP="000C6961">
      <w:pPr>
        <w:widowControl/>
        <w:shd w:val="clear" w:color="auto" w:fill="FFFFFF"/>
        <w:spacing w:line="512" w:lineRule="atLeast"/>
        <w:ind w:firstLine="480"/>
        <w:rPr>
          <w:rFonts w:ascii="Helvetica" w:hAnsi="Helvetica" w:cs="宋体"/>
          <w:color w:val="3E3E3E"/>
          <w:kern w:val="0"/>
          <w:sz w:val="24"/>
          <w:szCs w:val="24"/>
        </w:rPr>
      </w:pPr>
      <w:r w:rsidRPr="007B7D8F">
        <w:rPr>
          <w:rFonts w:ascii="宋体" w:hAnsi="宋体" w:cs="宋体" w:hint="eastAsia"/>
          <w:b/>
          <w:bCs/>
          <w:color w:val="3E3E3E"/>
          <w:kern w:val="0"/>
          <w:szCs w:val="21"/>
        </w:rPr>
        <w:t>一是布局建设战略性新兴产业相关专业。</w:t>
      </w:r>
      <w:r w:rsidRPr="007B7D8F">
        <w:rPr>
          <w:rFonts w:ascii="宋体" w:hAnsi="宋体" w:cs="宋体"/>
          <w:color w:val="3E3E3E"/>
          <w:kern w:val="0"/>
          <w:szCs w:val="21"/>
        </w:rPr>
        <w:t>2010</w:t>
      </w:r>
      <w:r w:rsidRPr="007B7D8F">
        <w:rPr>
          <w:rFonts w:ascii="宋体" w:hAnsi="宋体" w:cs="宋体" w:hint="eastAsia"/>
          <w:color w:val="3E3E3E"/>
          <w:kern w:val="0"/>
          <w:szCs w:val="21"/>
        </w:rPr>
        <w:t>年，国务院出台了《关于加快培育和发展战略性新兴产业的决定》。战略性新兴产业是以重大技术突破和重大发展需求为基础，对经济社会全局和长远发展具有重大引领带动作用，知识技术密集、物质资源消耗少、成长潜力大、综合效益好的产业。为加强战略性新兴产业人才培养，教育部自</w:t>
      </w:r>
      <w:r w:rsidRPr="007B7D8F">
        <w:rPr>
          <w:rFonts w:ascii="宋体" w:hAnsi="宋体" w:cs="宋体"/>
          <w:color w:val="3E3E3E"/>
          <w:kern w:val="0"/>
          <w:szCs w:val="21"/>
        </w:rPr>
        <w:t>2010</w:t>
      </w:r>
      <w:r w:rsidRPr="007B7D8F">
        <w:rPr>
          <w:rFonts w:ascii="宋体" w:hAnsi="宋体" w:cs="宋体" w:hint="eastAsia"/>
          <w:color w:val="3E3E3E"/>
          <w:kern w:val="0"/>
          <w:szCs w:val="21"/>
        </w:rPr>
        <w:t>年起，推动高校面向与战略性新兴产业直接相关领域设置了</w:t>
      </w:r>
      <w:r w:rsidRPr="007B7D8F">
        <w:rPr>
          <w:rFonts w:ascii="宋体" w:hAnsi="宋体" w:cs="宋体"/>
          <w:color w:val="3E3E3E"/>
          <w:kern w:val="0"/>
          <w:szCs w:val="21"/>
        </w:rPr>
        <w:t>24</w:t>
      </w:r>
      <w:r w:rsidRPr="007B7D8F">
        <w:rPr>
          <w:rFonts w:ascii="宋体" w:hAnsi="宋体" w:cs="宋体" w:hint="eastAsia"/>
          <w:color w:val="3E3E3E"/>
          <w:kern w:val="0"/>
          <w:szCs w:val="21"/>
        </w:rPr>
        <w:t>种新专业（含非工科专业）。</w:t>
      </w:r>
      <w:r w:rsidRPr="007B7D8F">
        <w:rPr>
          <w:rFonts w:ascii="宋体" w:hAnsi="宋体" w:cs="宋体"/>
          <w:color w:val="3E3E3E"/>
          <w:kern w:val="0"/>
          <w:szCs w:val="21"/>
        </w:rPr>
        <w:t>2015</w:t>
      </w:r>
      <w:r w:rsidRPr="007B7D8F">
        <w:rPr>
          <w:rFonts w:ascii="宋体" w:hAnsi="宋体" w:cs="宋体" w:hint="eastAsia"/>
          <w:color w:val="3E3E3E"/>
          <w:kern w:val="0"/>
          <w:szCs w:val="21"/>
        </w:rPr>
        <w:t>年又批准设立了数据科学与大数据技术、机器人工程、飞行器控制与信息工程、地理空间信息工程、材料设计科学与工程等新专业。截至</w:t>
      </w:r>
      <w:r w:rsidRPr="007B7D8F">
        <w:rPr>
          <w:rFonts w:ascii="宋体" w:hAnsi="宋体" w:cs="宋体"/>
          <w:color w:val="3E3E3E"/>
          <w:kern w:val="0"/>
          <w:szCs w:val="21"/>
        </w:rPr>
        <w:t>2016</w:t>
      </w:r>
      <w:r w:rsidRPr="007B7D8F">
        <w:rPr>
          <w:rFonts w:ascii="宋体" w:hAnsi="宋体" w:cs="宋体" w:hint="eastAsia"/>
          <w:color w:val="3E3E3E"/>
          <w:kern w:val="0"/>
          <w:szCs w:val="21"/>
        </w:rPr>
        <w:t>年底，战略性新兴产业相关新设工科本科专业达</w:t>
      </w:r>
      <w:r w:rsidRPr="007B7D8F">
        <w:rPr>
          <w:rFonts w:ascii="宋体" w:hAnsi="宋体" w:cs="宋体"/>
          <w:color w:val="3E3E3E"/>
          <w:kern w:val="0"/>
          <w:szCs w:val="21"/>
        </w:rPr>
        <w:t>22</w:t>
      </w:r>
      <w:r w:rsidRPr="007B7D8F">
        <w:rPr>
          <w:rFonts w:ascii="宋体" w:hAnsi="宋体" w:cs="宋体" w:hint="eastAsia"/>
          <w:color w:val="3E3E3E"/>
          <w:kern w:val="0"/>
          <w:szCs w:val="21"/>
        </w:rPr>
        <w:t>种，累计布点</w:t>
      </w:r>
      <w:r w:rsidRPr="007B7D8F">
        <w:rPr>
          <w:rFonts w:ascii="宋体" w:hAnsi="宋体" w:cs="宋体"/>
          <w:color w:val="3E3E3E"/>
          <w:kern w:val="0"/>
          <w:szCs w:val="21"/>
        </w:rPr>
        <w:t>1401</w:t>
      </w:r>
      <w:r w:rsidRPr="007B7D8F">
        <w:rPr>
          <w:rFonts w:ascii="宋体" w:hAnsi="宋体" w:cs="宋体" w:hint="eastAsia"/>
          <w:color w:val="3E3E3E"/>
          <w:kern w:val="0"/>
          <w:szCs w:val="21"/>
        </w:rPr>
        <w:t>个（如表</w:t>
      </w:r>
      <w:r w:rsidRPr="007B7D8F">
        <w:rPr>
          <w:rFonts w:ascii="宋体" w:hAnsi="宋体" w:cs="宋体"/>
          <w:color w:val="3E3E3E"/>
          <w:kern w:val="0"/>
          <w:szCs w:val="21"/>
        </w:rPr>
        <w:t>2</w:t>
      </w:r>
      <w:r w:rsidRPr="007B7D8F">
        <w:rPr>
          <w:rFonts w:ascii="宋体" w:hAnsi="宋体" w:cs="宋体" w:hint="eastAsia"/>
          <w:color w:val="3E3E3E"/>
          <w:kern w:val="0"/>
          <w:szCs w:val="21"/>
        </w:rPr>
        <w:t>所示）。此外，经初步统计，目前高校设置</w:t>
      </w:r>
      <w:r w:rsidRPr="007B7D8F">
        <w:rPr>
          <w:rFonts w:ascii="宋体" w:hAnsi="宋体" w:cs="宋体"/>
          <w:color w:val="3E3E3E"/>
          <w:kern w:val="0"/>
          <w:szCs w:val="21"/>
        </w:rPr>
        <w:t>IT</w:t>
      </w:r>
      <w:r w:rsidRPr="007B7D8F">
        <w:rPr>
          <w:rFonts w:ascii="宋体" w:hAnsi="宋体" w:cs="宋体" w:hint="eastAsia"/>
          <w:color w:val="3E3E3E"/>
          <w:kern w:val="0"/>
          <w:szCs w:val="21"/>
        </w:rPr>
        <w:t>产业相关的电子信息类、自动化类和计算机类本科专业达</w:t>
      </w:r>
      <w:r w:rsidRPr="007B7D8F">
        <w:rPr>
          <w:rFonts w:ascii="宋体" w:hAnsi="宋体" w:cs="宋体"/>
          <w:color w:val="3E3E3E"/>
          <w:kern w:val="0"/>
          <w:szCs w:val="21"/>
        </w:rPr>
        <w:t>30</w:t>
      </w:r>
      <w:r w:rsidRPr="007B7D8F">
        <w:rPr>
          <w:rFonts w:ascii="宋体" w:hAnsi="宋体" w:cs="宋体" w:hint="eastAsia"/>
          <w:color w:val="3E3E3E"/>
          <w:kern w:val="0"/>
          <w:szCs w:val="21"/>
        </w:rPr>
        <w:t>种，布点</w:t>
      </w:r>
      <w:r w:rsidRPr="007B7D8F">
        <w:rPr>
          <w:rFonts w:ascii="宋体" w:hAnsi="宋体" w:cs="宋体"/>
          <w:color w:val="3E3E3E"/>
          <w:kern w:val="0"/>
          <w:szCs w:val="21"/>
        </w:rPr>
        <w:t>5675</w:t>
      </w:r>
      <w:r w:rsidRPr="007B7D8F">
        <w:rPr>
          <w:rFonts w:ascii="宋体" w:hAnsi="宋体" w:cs="宋体" w:hint="eastAsia"/>
          <w:color w:val="3E3E3E"/>
          <w:kern w:val="0"/>
          <w:szCs w:val="21"/>
        </w:rPr>
        <w:t>个（如表</w:t>
      </w:r>
      <w:r w:rsidRPr="007B7D8F">
        <w:rPr>
          <w:rFonts w:ascii="宋体" w:hAnsi="宋体" w:cs="宋体"/>
          <w:color w:val="3E3E3E"/>
          <w:kern w:val="0"/>
          <w:szCs w:val="21"/>
        </w:rPr>
        <w:t>3</w:t>
      </w:r>
      <w:r w:rsidRPr="007B7D8F">
        <w:rPr>
          <w:rFonts w:ascii="宋体" w:hAnsi="宋体" w:cs="宋体" w:hint="eastAsia"/>
          <w:color w:val="3E3E3E"/>
          <w:kern w:val="0"/>
          <w:szCs w:val="21"/>
        </w:rPr>
        <w:t>所示）。二者合计（不重复计算），共计</w:t>
      </w:r>
      <w:r w:rsidRPr="007B7D8F">
        <w:rPr>
          <w:rFonts w:ascii="宋体" w:hAnsi="宋体" w:cs="宋体"/>
          <w:color w:val="3E3E3E"/>
          <w:kern w:val="0"/>
          <w:szCs w:val="21"/>
        </w:rPr>
        <w:t>6271</w:t>
      </w:r>
      <w:r w:rsidRPr="007B7D8F">
        <w:rPr>
          <w:rFonts w:ascii="宋体" w:hAnsi="宋体" w:cs="宋体" w:hint="eastAsia"/>
          <w:color w:val="3E3E3E"/>
          <w:kern w:val="0"/>
          <w:szCs w:val="21"/>
        </w:rPr>
        <w:t>个专业点，约占工科本科专业数量的</w:t>
      </w:r>
      <w:r w:rsidRPr="007B7D8F">
        <w:rPr>
          <w:rFonts w:ascii="宋体" w:hAnsi="宋体" w:cs="宋体"/>
          <w:color w:val="3E3E3E"/>
          <w:kern w:val="0"/>
          <w:szCs w:val="21"/>
        </w:rPr>
        <w:t>36.8%</w:t>
      </w:r>
      <w:r w:rsidRPr="007B7D8F">
        <w:rPr>
          <w:rFonts w:ascii="宋体" w:hAnsi="宋体" w:cs="宋体" w:hint="eastAsia"/>
          <w:color w:val="3E3E3E"/>
          <w:kern w:val="0"/>
          <w:szCs w:val="21"/>
        </w:rPr>
        <w:t>。</w:t>
      </w:r>
    </w:p>
    <w:p w:rsidR="00A726E5" w:rsidRDefault="00A726E5" w:rsidP="00692297">
      <w:pPr>
        <w:jc w:val="center"/>
        <w:rPr>
          <w:rFonts w:ascii="Simsun" w:hAnsi="Simsun" w:cs="宋体"/>
          <w:noProof/>
          <w:color w:val="000000"/>
          <w:kern w:val="0"/>
          <w:szCs w:val="21"/>
        </w:rPr>
      </w:pPr>
      <w:r w:rsidRPr="00BD30C7">
        <w:rPr>
          <w:rFonts w:ascii="Simsun" w:hAnsi="Simsun" w:cs="宋体"/>
          <w:noProof/>
          <w:color w:val="000000"/>
          <w:kern w:val="0"/>
          <w:szCs w:val="21"/>
        </w:rPr>
        <w:pict>
          <v:shape id="图片 2" o:spid="_x0000_i1027" type="#_x0000_t75" alt="http://jwc.fafu.edu.cn/_upload/article/images/92/bc/32ada00c42918812f7cf47f9650e/6cc776ee-88f6-4487-a787-8e393b738ab6.jpg" style="width:376.5pt;height:273pt;visibility:visible">
            <v:imagedata r:id="rId11" o:title=""/>
          </v:shape>
        </w:pict>
      </w:r>
    </w:p>
    <w:p w:rsidR="00A726E5" w:rsidRDefault="00A726E5" w:rsidP="000C6961">
      <w:pPr>
        <w:rPr>
          <w:rFonts w:ascii="Simsun" w:hAnsi="Simsun" w:cs="宋体"/>
          <w:noProof/>
          <w:color w:val="000000"/>
          <w:kern w:val="0"/>
          <w:szCs w:val="21"/>
        </w:rPr>
      </w:pPr>
      <w:r w:rsidRPr="00BD30C7">
        <w:rPr>
          <w:rFonts w:ascii="Simsun" w:hAnsi="Simsun" w:cs="宋体"/>
          <w:noProof/>
          <w:color w:val="000000"/>
          <w:kern w:val="0"/>
          <w:szCs w:val="21"/>
        </w:rPr>
        <w:pict>
          <v:shape id="图片 3" o:spid="_x0000_i1028" type="#_x0000_t75" alt="http://jwc.fafu.edu.cn/_upload/article/images/92/bc/32ada00c42918812f7cf47f9650e/eea0c2c3-4f53-4c39-a513-87047753861f.jpg" style="width:410.25pt;height:345pt;visibility:visible">
            <v:imagedata r:id="rId12" o:title=""/>
          </v:shape>
        </w:pict>
      </w:r>
    </w:p>
    <w:p w:rsidR="00A726E5" w:rsidRPr="007B7D8F" w:rsidRDefault="00A726E5" w:rsidP="000C6961">
      <w:pPr>
        <w:widowControl/>
        <w:shd w:val="clear" w:color="auto" w:fill="FFFFFF"/>
        <w:spacing w:line="512" w:lineRule="atLeast"/>
        <w:ind w:firstLine="480"/>
        <w:rPr>
          <w:rFonts w:ascii="Helvetica" w:hAnsi="Helvetica" w:cs="宋体"/>
          <w:color w:val="3E3E3E"/>
          <w:kern w:val="0"/>
          <w:sz w:val="24"/>
          <w:szCs w:val="24"/>
        </w:rPr>
      </w:pPr>
      <w:r w:rsidRPr="007B7D8F">
        <w:rPr>
          <w:rFonts w:ascii="宋体" w:hAnsi="宋体" w:cs="宋体" w:hint="eastAsia"/>
          <w:b/>
          <w:bCs/>
          <w:color w:val="3E3E3E"/>
          <w:kern w:val="0"/>
          <w:szCs w:val="21"/>
        </w:rPr>
        <w:t>二是深入探索软件和集成电路产业急需人才培养的体制机制及有效模式。</w:t>
      </w:r>
      <w:r w:rsidRPr="007B7D8F">
        <w:rPr>
          <w:rFonts w:ascii="宋体" w:hAnsi="宋体" w:cs="宋体"/>
          <w:color w:val="3E3E3E"/>
          <w:kern w:val="0"/>
          <w:szCs w:val="21"/>
        </w:rPr>
        <w:t>2001</w:t>
      </w:r>
      <w:r w:rsidRPr="007B7D8F">
        <w:rPr>
          <w:rFonts w:ascii="宋体" w:hAnsi="宋体" w:cs="宋体" w:hint="eastAsia"/>
          <w:color w:val="3E3E3E"/>
          <w:kern w:val="0"/>
          <w:szCs w:val="21"/>
        </w:rPr>
        <w:t>年，为加快软件产业发展，教育部联合国家计委、财政部，择优扶持了</w:t>
      </w:r>
      <w:r w:rsidRPr="007B7D8F">
        <w:rPr>
          <w:rFonts w:ascii="宋体" w:hAnsi="宋体" w:cs="宋体"/>
          <w:color w:val="3E3E3E"/>
          <w:kern w:val="0"/>
          <w:szCs w:val="21"/>
        </w:rPr>
        <w:t>37</w:t>
      </w:r>
      <w:r w:rsidRPr="007B7D8F">
        <w:rPr>
          <w:rFonts w:ascii="宋体" w:hAnsi="宋体" w:cs="宋体" w:hint="eastAsia"/>
          <w:color w:val="3E3E3E"/>
          <w:kern w:val="0"/>
          <w:szCs w:val="21"/>
        </w:rPr>
        <w:t>所高校试办示范性软件学院。</w:t>
      </w:r>
      <w:r w:rsidRPr="007B7D8F">
        <w:rPr>
          <w:rFonts w:ascii="宋体" w:hAnsi="宋体" w:cs="宋体"/>
          <w:color w:val="3E3E3E"/>
          <w:kern w:val="0"/>
          <w:szCs w:val="21"/>
        </w:rPr>
        <w:t>15</w:t>
      </w:r>
      <w:r w:rsidRPr="007B7D8F">
        <w:rPr>
          <w:rFonts w:ascii="宋体" w:hAnsi="宋体" w:cs="宋体" w:hint="eastAsia"/>
          <w:color w:val="3E3E3E"/>
          <w:kern w:val="0"/>
          <w:szCs w:val="21"/>
        </w:rPr>
        <w:t>年来，示范性软件学院按照“积极发展，规范管理，开拓创新”的指导思想，以培养精英型软件工程人才为目标，深化体制机制和教育教学改革，深入开展产学合作和国际化培养，建立开放式社会化的办学体制，实行灵活的教师聘任制和以人才培养为中心的分配制度，已成为我国名副其实的工程教育改革“特区”。示范性软件学院的改革，探索了软件产业急需人才培养的有效途径，初步回答了新工科如何建设的问题：体制机制改革是前提，强调校企合作，建立开放式社会化的办学体制；实行灵活的教师聘任制，形成了“三三制”的师资结构；采取以人才培养为中心的分配制度；吸引企业参与教学管理，建立由企业参与的外部评价制度等。人才培养模式改革是核心，借鉴</w:t>
      </w:r>
      <w:r w:rsidRPr="007B7D8F">
        <w:rPr>
          <w:rFonts w:ascii="宋体" w:hAnsi="宋体" w:cs="宋体"/>
          <w:color w:val="3E3E3E"/>
          <w:kern w:val="0"/>
          <w:szCs w:val="21"/>
        </w:rPr>
        <w:t>CDIO</w:t>
      </w:r>
      <w:r w:rsidRPr="007B7D8F">
        <w:rPr>
          <w:rFonts w:ascii="宋体" w:hAnsi="宋体" w:cs="宋体" w:hint="eastAsia"/>
          <w:color w:val="3E3E3E"/>
          <w:kern w:val="0"/>
          <w:szCs w:val="21"/>
        </w:rPr>
        <w:t>等工程教育理念，根据产业需求和技术发展灵活设置专业方向，以市场需求和提高国际竞争能力为导向制订人才培养方案，探索以学生为中心的培养模式等。产学合作是关键，校企联合制定培养目标和培养方案，共同建设课程与开发教程，共建实验室和实训实习基地，合作培养培训师资，合作开展研究。</w:t>
      </w:r>
    </w:p>
    <w:p w:rsidR="00A726E5" w:rsidRPr="007B7D8F" w:rsidRDefault="00A726E5" w:rsidP="000C6961">
      <w:pPr>
        <w:widowControl/>
        <w:shd w:val="clear" w:color="auto" w:fill="FFFFFF"/>
        <w:spacing w:line="512" w:lineRule="atLeast"/>
        <w:ind w:firstLine="480"/>
        <w:rPr>
          <w:rFonts w:ascii="Helvetica" w:hAnsi="Helvetica" w:cs="宋体"/>
          <w:color w:val="3E3E3E"/>
          <w:kern w:val="0"/>
          <w:sz w:val="24"/>
          <w:szCs w:val="24"/>
        </w:rPr>
      </w:pPr>
      <w:r w:rsidRPr="007B7D8F">
        <w:rPr>
          <w:rFonts w:ascii="宋体" w:hAnsi="宋体" w:cs="宋体" w:hint="eastAsia"/>
          <w:color w:val="3E3E3E"/>
          <w:kern w:val="0"/>
          <w:szCs w:val="21"/>
        </w:rPr>
        <w:t>集成电路产业是支撑经济社会发展和保障国家安全的战略性、基础性和先导性产业，也是工业经济的命脉产业，其发展水平已成为衡量一个国家综合实力的重要标志。目前，我国集成电路产业人才总量不足、领军人才缺乏、人才结构不合理，远不能满足产业对人才的需求，迫切需要培养适应我国集成电路产业发展的高素质工程人才。</w:t>
      </w:r>
      <w:r w:rsidRPr="007B7D8F">
        <w:rPr>
          <w:rFonts w:ascii="宋体" w:hAnsi="宋体" w:cs="宋体"/>
          <w:color w:val="3E3E3E"/>
          <w:kern w:val="0"/>
          <w:szCs w:val="21"/>
        </w:rPr>
        <w:t>2015</w:t>
      </w:r>
      <w:r w:rsidRPr="007B7D8F">
        <w:rPr>
          <w:rFonts w:ascii="宋体" w:hAnsi="宋体" w:cs="宋体" w:hint="eastAsia"/>
          <w:color w:val="3E3E3E"/>
          <w:kern w:val="0"/>
          <w:szCs w:val="21"/>
        </w:rPr>
        <w:t>年</w:t>
      </w:r>
      <w:r w:rsidRPr="007B7D8F">
        <w:rPr>
          <w:rFonts w:ascii="宋体" w:hAnsi="宋体" w:cs="宋体"/>
          <w:color w:val="3E3E3E"/>
          <w:kern w:val="0"/>
          <w:szCs w:val="21"/>
        </w:rPr>
        <w:t>7</w:t>
      </w:r>
      <w:r w:rsidRPr="007B7D8F">
        <w:rPr>
          <w:rFonts w:ascii="宋体" w:hAnsi="宋体" w:cs="宋体" w:hint="eastAsia"/>
          <w:color w:val="3E3E3E"/>
          <w:kern w:val="0"/>
          <w:szCs w:val="21"/>
        </w:rPr>
        <w:t>月，教育部联合国家发展改革委、科技部、工业和信息化部、财政部及国家外专局，共同支持</w:t>
      </w:r>
      <w:r w:rsidRPr="007B7D8F">
        <w:rPr>
          <w:rFonts w:ascii="宋体" w:hAnsi="宋体" w:cs="宋体"/>
          <w:color w:val="3E3E3E"/>
          <w:kern w:val="0"/>
          <w:szCs w:val="21"/>
        </w:rPr>
        <w:t>26</w:t>
      </w:r>
      <w:r w:rsidRPr="007B7D8F">
        <w:rPr>
          <w:rFonts w:ascii="宋体" w:hAnsi="宋体" w:cs="宋体" w:hint="eastAsia"/>
          <w:color w:val="3E3E3E"/>
          <w:kern w:val="0"/>
          <w:szCs w:val="21"/>
        </w:rPr>
        <w:t>所高校建设示范性微电子学院，深化人才培养模式改革，建立开放式办学模式，培养集成电路产业急需的工程人才。</w:t>
      </w:r>
      <w:r w:rsidRPr="007B7D8F">
        <w:rPr>
          <w:rFonts w:ascii="宋体" w:hAnsi="宋体" w:cs="宋体"/>
          <w:color w:val="3E3E3E"/>
          <w:kern w:val="0"/>
          <w:szCs w:val="21"/>
        </w:rPr>
        <w:t>2016</w:t>
      </w:r>
      <w:r w:rsidRPr="007B7D8F">
        <w:rPr>
          <w:rFonts w:ascii="宋体" w:hAnsi="宋体" w:cs="宋体" w:hint="eastAsia"/>
          <w:color w:val="3E3E3E"/>
          <w:kern w:val="0"/>
          <w:szCs w:val="21"/>
        </w:rPr>
        <w:t>年印发了《教育部等七部门关于加强集成电路人才培养的意见》。同时协同有关部委共同研究《集成电路产学研融合协同育人平台建设方案》，重点建设一批共建共享的实习实训基地，破解工程实践条件不足的难题。</w:t>
      </w:r>
    </w:p>
    <w:p w:rsidR="00A726E5" w:rsidRPr="007B7D8F" w:rsidRDefault="00A726E5" w:rsidP="000C6961">
      <w:pPr>
        <w:widowControl/>
        <w:shd w:val="clear" w:color="auto" w:fill="FFFFFF"/>
        <w:spacing w:line="512" w:lineRule="atLeast"/>
        <w:ind w:firstLine="480"/>
        <w:rPr>
          <w:rFonts w:ascii="Helvetica" w:hAnsi="Helvetica" w:cs="宋体"/>
          <w:color w:val="3E3E3E"/>
          <w:kern w:val="0"/>
          <w:sz w:val="24"/>
          <w:szCs w:val="24"/>
        </w:rPr>
      </w:pPr>
      <w:r w:rsidRPr="007B7D8F">
        <w:rPr>
          <w:rFonts w:ascii="宋体" w:hAnsi="宋体" w:cs="宋体" w:hint="eastAsia"/>
          <w:b/>
          <w:bCs/>
          <w:color w:val="3E3E3E"/>
          <w:kern w:val="0"/>
          <w:szCs w:val="21"/>
        </w:rPr>
        <w:t>三是加快重点领域紧缺人才培养。</w:t>
      </w:r>
      <w:r w:rsidRPr="007B7D8F">
        <w:rPr>
          <w:rFonts w:ascii="宋体" w:hAnsi="宋体" w:cs="宋体" w:hint="eastAsia"/>
          <w:color w:val="3E3E3E"/>
          <w:kern w:val="0"/>
          <w:szCs w:val="21"/>
        </w:rPr>
        <w:t>面向人才紧缺的重点领域，教育部与行业部门共同采取措施，进行重点支持。</w:t>
      </w:r>
      <w:r w:rsidRPr="007B7D8F">
        <w:rPr>
          <w:rFonts w:ascii="宋体" w:hAnsi="宋体" w:cs="宋体"/>
          <w:color w:val="3E3E3E"/>
          <w:kern w:val="0"/>
          <w:szCs w:val="21"/>
        </w:rPr>
        <w:t>2007</w:t>
      </w:r>
      <w:r w:rsidRPr="007B7D8F">
        <w:rPr>
          <w:rFonts w:ascii="宋体" w:hAnsi="宋体" w:cs="宋体" w:hint="eastAsia"/>
          <w:color w:val="3E3E3E"/>
          <w:kern w:val="0"/>
          <w:szCs w:val="21"/>
        </w:rPr>
        <w:t>年，教育部与国家发展改革委、财政部、人事部、科技部、国资委共同印发了《关于进一步加强国家重点领域紧缺人才培养工作的意见》。</w:t>
      </w:r>
      <w:r w:rsidRPr="007B7D8F">
        <w:rPr>
          <w:rFonts w:ascii="宋体" w:hAnsi="宋体" w:cs="宋体"/>
          <w:color w:val="3E3E3E"/>
          <w:kern w:val="0"/>
          <w:szCs w:val="21"/>
        </w:rPr>
        <w:t>2012</w:t>
      </w:r>
      <w:r w:rsidRPr="007B7D8F">
        <w:rPr>
          <w:rFonts w:ascii="宋体" w:hAnsi="宋体" w:cs="宋体" w:hint="eastAsia"/>
          <w:color w:val="3E3E3E"/>
          <w:kern w:val="0"/>
          <w:szCs w:val="21"/>
        </w:rPr>
        <w:t>年，教育部与交通运输部共同印发《关于进一步提高航海教育质量的若干意见》，共建高校航海类专业，加快航海人才培养。</w:t>
      </w:r>
      <w:r w:rsidRPr="007B7D8F">
        <w:rPr>
          <w:rFonts w:ascii="宋体" w:hAnsi="宋体" w:cs="宋体"/>
          <w:color w:val="3E3E3E"/>
          <w:kern w:val="0"/>
          <w:szCs w:val="21"/>
        </w:rPr>
        <w:t>2014</w:t>
      </w:r>
      <w:r w:rsidRPr="007B7D8F">
        <w:rPr>
          <w:rFonts w:ascii="宋体" w:hAnsi="宋体" w:cs="宋体" w:hint="eastAsia"/>
          <w:color w:val="3E3E3E"/>
          <w:kern w:val="0"/>
          <w:szCs w:val="21"/>
        </w:rPr>
        <w:t>年，与国家安全监管总局共同印发《关于加强化工安全人才培养工作的指导意见》，与商务部共同印发《关于创新服务外包人才培养机制</w:t>
      </w:r>
      <w:r w:rsidRPr="007B7D8F">
        <w:rPr>
          <w:rFonts w:ascii="宋体" w:hAnsi="宋体" w:cs="宋体"/>
          <w:color w:val="3E3E3E"/>
          <w:kern w:val="0"/>
          <w:szCs w:val="21"/>
        </w:rPr>
        <w:t xml:space="preserve"> </w:t>
      </w:r>
      <w:r w:rsidRPr="007B7D8F">
        <w:rPr>
          <w:rFonts w:ascii="宋体" w:hAnsi="宋体" w:cs="宋体" w:hint="eastAsia"/>
          <w:color w:val="3E3E3E"/>
          <w:kern w:val="0"/>
          <w:szCs w:val="21"/>
        </w:rPr>
        <w:t>提升服务外包产业发展能力的意见》。</w:t>
      </w:r>
      <w:r w:rsidRPr="007B7D8F">
        <w:rPr>
          <w:rFonts w:ascii="宋体" w:hAnsi="宋体" w:cs="宋体"/>
          <w:color w:val="3E3E3E"/>
          <w:kern w:val="0"/>
          <w:szCs w:val="21"/>
        </w:rPr>
        <w:t>2015</w:t>
      </w:r>
      <w:r w:rsidRPr="007B7D8F">
        <w:rPr>
          <w:rFonts w:ascii="宋体" w:hAnsi="宋体" w:cs="宋体" w:hint="eastAsia"/>
          <w:color w:val="3E3E3E"/>
          <w:kern w:val="0"/>
          <w:szCs w:val="21"/>
        </w:rPr>
        <w:t>年，与中国气象局共同印发《关于加强气象人才培养工作的指导意见》。</w:t>
      </w:r>
      <w:r w:rsidRPr="007B7D8F">
        <w:rPr>
          <w:rFonts w:ascii="宋体" w:hAnsi="宋体" w:cs="宋体"/>
          <w:color w:val="3E3E3E"/>
          <w:kern w:val="0"/>
          <w:szCs w:val="21"/>
        </w:rPr>
        <w:t>2016</w:t>
      </w:r>
      <w:r w:rsidRPr="007B7D8F">
        <w:rPr>
          <w:rFonts w:ascii="宋体" w:hAnsi="宋体" w:cs="宋体" w:hint="eastAsia"/>
          <w:color w:val="3E3E3E"/>
          <w:kern w:val="0"/>
          <w:szCs w:val="21"/>
        </w:rPr>
        <w:t>年，与中央网络安全和信息化领导小组办公室等部门共同印发《关于加强网络安全学科建设和人才培养的意见》。这一系列文件立足于教育部与有关行业部门协同育人，对优化相关领域专业结构、改革培养机制、强化实习实训、加强师队伍建设等方面提出了具体措施和支持政策。</w:t>
      </w:r>
    </w:p>
    <w:p w:rsidR="00A726E5" w:rsidRPr="007B7D8F" w:rsidRDefault="00A726E5" w:rsidP="000C6961">
      <w:pPr>
        <w:widowControl/>
        <w:shd w:val="clear" w:color="auto" w:fill="FFFFFF"/>
        <w:spacing w:line="512" w:lineRule="atLeast"/>
        <w:ind w:firstLine="480"/>
        <w:rPr>
          <w:rFonts w:ascii="Helvetica" w:hAnsi="Helvetica" w:cs="宋体"/>
          <w:color w:val="3E3E3E"/>
          <w:kern w:val="0"/>
          <w:sz w:val="24"/>
          <w:szCs w:val="24"/>
        </w:rPr>
      </w:pPr>
      <w:r w:rsidRPr="007B7D8F">
        <w:rPr>
          <w:rFonts w:ascii="宋体" w:hAnsi="宋体" w:cs="宋体" w:hint="eastAsia"/>
          <w:b/>
          <w:bCs/>
          <w:color w:val="3E3E3E"/>
          <w:kern w:val="0"/>
          <w:szCs w:val="21"/>
        </w:rPr>
        <w:t>（二）面向当前急需和未来发展，不断推进新工科的建设和发展</w:t>
      </w:r>
    </w:p>
    <w:p w:rsidR="00A726E5" w:rsidRPr="007B7D8F" w:rsidRDefault="00A726E5" w:rsidP="000C6961">
      <w:pPr>
        <w:widowControl/>
        <w:shd w:val="clear" w:color="auto" w:fill="FFFFFF"/>
        <w:spacing w:line="512" w:lineRule="atLeast"/>
        <w:ind w:firstLine="480"/>
        <w:rPr>
          <w:rFonts w:ascii="Helvetica" w:hAnsi="Helvetica" w:cs="宋体"/>
          <w:color w:val="3E3E3E"/>
          <w:kern w:val="0"/>
          <w:sz w:val="24"/>
          <w:szCs w:val="24"/>
        </w:rPr>
      </w:pPr>
      <w:r w:rsidRPr="007B7D8F">
        <w:rPr>
          <w:rFonts w:ascii="宋体" w:hAnsi="宋体" w:cs="宋体" w:hint="eastAsia"/>
          <w:color w:val="3E3E3E"/>
          <w:kern w:val="0"/>
          <w:szCs w:val="21"/>
        </w:rPr>
        <w:t>新工科的建设必须聚焦当前急需和未来发展两个重点，主动布局，适应并引领产业发展，从而实现我国产业的未来竞争优势。</w:t>
      </w:r>
    </w:p>
    <w:p w:rsidR="00A726E5" w:rsidRPr="007B7D8F" w:rsidRDefault="00A726E5" w:rsidP="000C6961">
      <w:pPr>
        <w:widowControl/>
        <w:shd w:val="clear" w:color="auto" w:fill="FFFFFF"/>
        <w:spacing w:line="512" w:lineRule="atLeast"/>
        <w:ind w:firstLine="480"/>
        <w:rPr>
          <w:rFonts w:ascii="Helvetica" w:hAnsi="Helvetica" w:cs="宋体"/>
          <w:color w:val="3E3E3E"/>
          <w:kern w:val="0"/>
          <w:sz w:val="24"/>
          <w:szCs w:val="24"/>
        </w:rPr>
      </w:pPr>
      <w:r w:rsidRPr="007B7D8F">
        <w:rPr>
          <w:rFonts w:ascii="宋体" w:hAnsi="宋体" w:cs="宋体" w:hint="eastAsia"/>
          <w:b/>
          <w:bCs/>
          <w:color w:val="3E3E3E"/>
          <w:kern w:val="0"/>
          <w:szCs w:val="21"/>
        </w:rPr>
        <w:t>一是加快培养当前新经济发展急需人才。</w:t>
      </w:r>
      <w:r w:rsidRPr="007B7D8F">
        <w:rPr>
          <w:rFonts w:ascii="宋体" w:hAnsi="宋体" w:cs="宋体"/>
          <w:color w:val="3E3E3E"/>
          <w:kern w:val="0"/>
          <w:szCs w:val="21"/>
        </w:rPr>
        <w:t>2016</w:t>
      </w:r>
      <w:r w:rsidRPr="007B7D8F">
        <w:rPr>
          <w:rFonts w:ascii="宋体" w:hAnsi="宋体" w:cs="宋体" w:hint="eastAsia"/>
          <w:color w:val="3E3E3E"/>
          <w:kern w:val="0"/>
          <w:szCs w:val="21"/>
        </w:rPr>
        <w:t>年</w:t>
      </w:r>
      <w:r w:rsidRPr="007B7D8F">
        <w:rPr>
          <w:rFonts w:ascii="宋体" w:hAnsi="宋体" w:cs="宋体"/>
          <w:color w:val="3E3E3E"/>
          <w:kern w:val="0"/>
          <w:szCs w:val="21"/>
        </w:rPr>
        <w:t>11</w:t>
      </w:r>
      <w:r w:rsidRPr="007B7D8F">
        <w:rPr>
          <w:rFonts w:ascii="宋体" w:hAnsi="宋体" w:cs="宋体" w:hint="eastAsia"/>
          <w:color w:val="3E3E3E"/>
          <w:kern w:val="0"/>
          <w:szCs w:val="21"/>
        </w:rPr>
        <w:t>月，国务院印发了《“十三五”国家战略性新兴产业发展规划》。战略性新兴产业是培育发展新动能、获取未来竞争新优势的关键领域，也是新经济的重点发展方向。预计到</w:t>
      </w:r>
      <w:r w:rsidRPr="007B7D8F">
        <w:rPr>
          <w:rFonts w:ascii="宋体" w:hAnsi="宋体" w:cs="宋体"/>
          <w:color w:val="3E3E3E"/>
          <w:kern w:val="0"/>
          <w:szCs w:val="21"/>
        </w:rPr>
        <w:t>2020</w:t>
      </w:r>
      <w:r w:rsidRPr="007B7D8F">
        <w:rPr>
          <w:rFonts w:ascii="宋体" w:hAnsi="宋体" w:cs="宋体" w:hint="eastAsia"/>
          <w:color w:val="3E3E3E"/>
          <w:kern w:val="0"/>
          <w:szCs w:val="21"/>
        </w:rPr>
        <w:t>年，战略性新兴产业增加值将占国内生产总值比重达到</w:t>
      </w:r>
      <w:r w:rsidRPr="007B7D8F">
        <w:rPr>
          <w:rFonts w:ascii="宋体" w:hAnsi="宋体" w:cs="宋体"/>
          <w:color w:val="3E3E3E"/>
          <w:kern w:val="0"/>
          <w:szCs w:val="21"/>
        </w:rPr>
        <w:t>15%</w:t>
      </w:r>
      <w:r w:rsidRPr="007B7D8F">
        <w:rPr>
          <w:rFonts w:ascii="宋体" w:hAnsi="宋体" w:cs="宋体" w:hint="eastAsia"/>
          <w:color w:val="3E3E3E"/>
          <w:kern w:val="0"/>
          <w:szCs w:val="21"/>
        </w:rPr>
        <w:t>，形成新一代信息技术、高端制造、生物、绿色低碳、数字创意等</w:t>
      </w:r>
      <w:r w:rsidRPr="007B7D8F">
        <w:rPr>
          <w:rFonts w:ascii="宋体" w:hAnsi="宋体" w:cs="宋体"/>
          <w:color w:val="3E3E3E"/>
          <w:kern w:val="0"/>
          <w:szCs w:val="21"/>
        </w:rPr>
        <w:t>5</w:t>
      </w:r>
      <w:r w:rsidRPr="007B7D8F">
        <w:rPr>
          <w:rFonts w:ascii="宋体" w:hAnsi="宋体" w:cs="宋体" w:hint="eastAsia"/>
          <w:color w:val="3E3E3E"/>
          <w:kern w:val="0"/>
          <w:szCs w:val="21"/>
        </w:rPr>
        <w:t>个产值规模</w:t>
      </w:r>
      <w:r w:rsidRPr="007B7D8F">
        <w:rPr>
          <w:rFonts w:ascii="宋体" w:hAnsi="宋体" w:cs="宋体"/>
          <w:color w:val="3E3E3E"/>
          <w:kern w:val="0"/>
          <w:szCs w:val="21"/>
        </w:rPr>
        <w:t>10</w:t>
      </w:r>
      <w:r w:rsidRPr="007B7D8F">
        <w:rPr>
          <w:rFonts w:ascii="宋体" w:hAnsi="宋体" w:cs="宋体" w:hint="eastAsia"/>
          <w:color w:val="3E3E3E"/>
          <w:kern w:val="0"/>
          <w:szCs w:val="21"/>
        </w:rPr>
        <w:t>万亿元级的新支柱，并在更广领域形成大批跨界融合的新增长点，平均每年带动新增就业</w:t>
      </w:r>
      <w:r w:rsidRPr="007B7D8F">
        <w:rPr>
          <w:rFonts w:ascii="宋体" w:hAnsi="宋体" w:cs="宋体"/>
          <w:color w:val="3E3E3E"/>
          <w:kern w:val="0"/>
          <w:szCs w:val="21"/>
        </w:rPr>
        <w:t>100</w:t>
      </w:r>
      <w:r w:rsidRPr="007B7D8F">
        <w:rPr>
          <w:rFonts w:ascii="宋体" w:hAnsi="宋体" w:cs="宋体" w:hint="eastAsia"/>
          <w:color w:val="3E3E3E"/>
          <w:kern w:val="0"/>
          <w:szCs w:val="21"/>
        </w:rPr>
        <w:t>万人以上，产业规模持续壮大，成为经济社会发展的新动力，实现向创新经济的跨越。当前，在大数据、物联网、人工智能、网络安全、大健康等新领域出现人才奇缺状况。高校必须面向新经济设置一批新兴工科专业，加快培养急需紧缺人才。要推广示范性软件学院体制机制和人才培养模式改革的有益经验，突破传统学科导向的组织模式，建立以需求为导向的产业化学院，如机器人学院、微电子学院、智能制造学院、物联网学院等，深化机制体制改革，推进人才培养模式创新，进一步强化产学合作协同育人，促进人才培养与产业需求紧密结合，有效支撑我国经济结构深度调整、新旧动能接续转换。</w:t>
      </w:r>
    </w:p>
    <w:p w:rsidR="00A726E5" w:rsidRPr="007B7D8F" w:rsidRDefault="00A726E5" w:rsidP="000C6961">
      <w:pPr>
        <w:widowControl/>
        <w:shd w:val="clear" w:color="auto" w:fill="FFFFFF"/>
        <w:spacing w:line="512" w:lineRule="atLeast"/>
        <w:ind w:firstLine="480"/>
        <w:rPr>
          <w:rFonts w:ascii="Helvetica" w:hAnsi="Helvetica" w:cs="宋体"/>
          <w:color w:val="3E3E3E"/>
          <w:kern w:val="0"/>
          <w:sz w:val="24"/>
          <w:szCs w:val="24"/>
        </w:rPr>
      </w:pPr>
      <w:r w:rsidRPr="007B7D8F">
        <w:rPr>
          <w:rFonts w:ascii="宋体" w:hAnsi="宋体" w:cs="宋体" w:hint="eastAsia"/>
          <w:b/>
          <w:bCs/>
          <w:color w:val="3E3E3E"/>
          <w:kern w:val="0"/>
          <w:szCs w:val="21"/>
        </w:rPr>
        <w:t>二是主动布局面向未来技术和产业的新专业。</w:t>
      </w:r>
      <w:r w:rsidRPr="007B7D8F">
        <w:rPr>
          <w:rFonts w:ascii="宋体" w:hAnsi="宋体" w:cs="宋体" w:hint="eastAsia"/>
          <w:color w:val="3E3E3E"/>
          <w:kern w:val="0"/>
          <w:szCs w:val="21"/>
        </w:rPr>
        <w:t>未来</w:t>
      </w:r>
      <w:r w:rsidRPr="007B7D8F">
        <w:rPr>
          <w:rFonts w:ascii="宋体" w:hAnsi="宋体" w:cs="宋体"/>
          <w:color w:val="3E3E3E"/>
          <w:kern w:val="0"/>
          <w:szCs w:val="21"/>
        </w:rPr>
        <w:t>10</w:t>
      </w:r>
      <w:r w:rsidRPr="007B7D8F">
        <w:rPr>
          <w:rFonts w:ascii="宋体" w:hAnsi="宋体" w:cs="宋体" w:hint="eastAsia"/>
          <w:color w:val="3E3E3E"/>
          <w:kern w:val="0"/>
          <w:szCs w:val="21"/>
        </w:rPr>
        <w:t>年是全球新一轮科技革命和产业变革从蓄势待发到群体迸发的关键时期。《“十三五”国家战略性新兴产业发展规划》提出，要“以全球视野前瞻布局前沿技术研发，不断催生新产业，重点在空天海洋、信息网络、生命科学、核技术等核心领域取得突破，高度关注颠覆性技术和商业模式创新，在若干战略必争领域形成独特优势，掌握未来产业发展主动权，为经济社会持续发展提供战略储备、拓展战略空间”。工程科技人才培养要面向未来、面向世界，主动布局，发挥对未来技术和产业的引领作用。最近，中国科学院大学成立了未来技术学院，从材料、信息、能源和生命科学领域的核心问题出发，考虑领域之间的交叉融合，设立了脑科学与智能技术、光子与量子芯片技术、光物质科学与能源技术、仿生智能材料科学与技术、生物芯片技术、液态金属物质科学与技术、基因组健康技术等学科专业。这一做法值得借鉴，特别对于理科传统优势较强的高校发展新工科提供了参考。未来新兴工科可能产生的路径，一方面是现有工科的交叉复合、工科与其他学科的交叉复合，产生新的学科专业；另一方面是理科特别是应用理科向工科延伸，产生新的技术、新的工科领域。因此，除传统工科院校外，我国的综合性大学也应发挥理科传统优势，加快培育和发展新兴工科。</w:t>
      </w:r>
    </w:p>
    <w:p w:rsidR="00A726E5" w:rsidRPr="007B7D8F" w:rsidRDefault="00A726E5" w:rsidP="000C6961">
      <w:pPr>
        <w:widowControl/>
        <w:shd w:val="clear" w:color="auto" w:fill="FFFFFF"/>
        <w:spacing w:line="512" w:lineRule="atLeast"/>
        <w:ind w:firstLine="480"/>
        <w:rPr>
          <w:rFonts w:ascii="Helvetica" w:hAnsi="Helvetica" w:cs="宋体"/>
          <w:color w:val="3E3E3E"/>
          <w:kern w:val="0"/>
          <w:sz w:val="24"/>
          <w:szCs w:val="24"/>
        </w:rPr>
      </w:pPr>
      <w:r w:rsidRPr="007B7D8F">
        <w:rPr>
          <w:rFonts w:ascii="宋体" w:hAnsi="宋体" w:cs="宋体" w:hint="eastAsia"/>
          <w:color w:val="3E3E3E"/>
          <w:kern w:val="0"/>
          <w:szCs w:val="21"/>
        </w:rPr>
        <w:t>我国技术和产业发展，正在经历从追随到并跑、领跑的跨越。要实现在技术和产业领域的领跑，必须在这些领域有足够人才支撑，必须提前布局未来技术和产业所需人才培养，必须主动作为而不是被动适应。按照毛泽东同志持久战的战略思想分析我国产业发展的阶段性特征：第一阶段是战略防御期，在产业竞争上，通过市场换技术，以模仿、超越获得比较优势。如智能手机，在模仿基础上实现价格和质量的优势，从而占领全球市场。第二阶段是战略相持期，集中力量在一些技术和产业领域进行重点突破，并逐步取得技术优势、产业优势。如目前我国在互联网移动应用和移动支付领域，由于大规模应用需求，集中数倍的力量在一些关键点上取得突破，获得显著优势；将来还会在量子通信等越来越多的领域实现更多突破。第三阶段是战略反攻期，我国技术和产业实现全面超越。目前，我国产业发展正处在战略相持的关键阶段，正如毛泽东同志所说，“我们要准备付给较长的时间，要熬得过这段艰难的路程”。通过这一时期的人才布局，特别是面向未来技术和产业主动布局人才培养，就可以在第三阶段实现全面超越。因此，为实现我国产业发展“弯道超车”，必须围绕未来变革性技术，主动作为、汇聚力量，逐步在未来必争领域形成人才集群和人才高地，真正形成国际竞争优势，为将来实现整体超越、为民族崛起输送源源不断的新生力量。</w:t>
      </w:r>
    </w:p>
    <w:p w:rsidR="00A726E5" w:rsidRPr="007B7D8F" w:rsidRDefault="00A726E5" w:rsidP="000C6961">
      <w:pPr>
        <w:widowControl/>
        <w:shd w:val="clear" w:color="auto" w:fill="FFFFFF"/>
        <w:spacing w:line="512" w:lineRule="atLeast"/>
        <w:ind w:firstLine="480"/>
        <w:jc w:val="left"/>
        <w:rPr>
          <w:rFonts w:ascii="Helvetica" w:hAnsi="Helvetica" w:cs="宋体"/>
          <w:color w:val="3E3E3E"/>
          <w:kern w:val="0"/>
          <w:sz w:val="24"/>
          <w:szCs w:val="24"/>
        </w:rPr>
      </w:pPr>
      <w:r w:rsidRPr="007B7D8F">
        <w:rPr>
          <w:rFonts w:ascii="黑体" w:eastAsia="黑体" w:hAnsi="黑体" w:cs="宋体" w:hint="eastAsia"/>
          <w:b/>
          <w:bCs/>
          <w:color w:val="3E3E3E"/>
          <w:kern w:val="0"/>
          <w:sz w:val="26"/>
          <w:szCs w:val="26"/>
        </w:rPr>
        <w:t>三、全面推进新时期工程教育改革创新</w:t>
      </w:r>
    </w:p>
    <w:p w:rsidR="00A726E5" w:rsidRPr="007B7D8F" w:rsidRDefault="00A726E5" w:rsidP="000C6961">
      <w:pPr>
        <w:widowControl/>
        <w:shd w:val="clear" w:color="auto" w:fill="FFFFFF"/>
        <w:spacing w:line="512" w:lineRule="atLeast"/>
        <w:ind w:firstLine="420"/>
        <w:rPr>
          <w:rFonts w:ascii="Helvetica" w:hAnsi="Helvetica" w:cs="宋体"/>
          <w:color w:val="3E3E3E"/>
          <w:kern w:val="0"/>
          <w:sz w:val="24"/>
          <w:szCs w:val="24"/>
        </w:rPr>
      </w:pPr>
      <w:r w:rsidRPr="007B7D8F">
        <w:rPr>
          <w:rFonts w:ascii="宋体" w:hAnsi="宋体" w:cs="宋体" w:hint="eastAsia"/>
          <w:color w:val="3E3E3E"/>
          <w:kern w:val="0"/>
          <w:szCs w:val="21"/>
        </w:rPr>
        <w:t>我国拥有世界上最大规模的工程教育。</w:t>
      </w:r>
      <w:r w:rsidRPr="007B7D8F">
        <w:rPr>
          <w:rFonts w:ascii="宋体" w:hAnsi="宋体" w:cs="宋体"/>
          <w:color w:val="3E3E3E"/>
          <w:kern w:val="0"/>
          <w:szCs w:val="21"/>
        </w:rPr>
        <w:t>2016</w:t>
      </w:r>
      <w:r w:rsidRPr="007B7D8F">
        <w:rPr>
          <w:rFonts w:ascii="宋体" w:hAnsi="宋体" w:cs="宋体" w:hint="eastAsia"/>
          <w:color w:val="3E3E3E"/>
          <w:kern w:val="0"/>
          <w:szCs w:val="21"/>
        </w:rPr>
        <w:t>年，工科本科在校生</w:t>
      </w:r>
      <w:r w:rsidRPr="007B7D8F">
        <w:rPr>
          <w:rFonts w:ascii="宋体" w:hAnsi="宋体" w:cs="宋体"/>
          <w:color w:val="3E3E3E"/>
          <w:kern w:val="0"/>
          <w:szCs w:val="21"/>
        </w:rPr>
        <w:t>521</w:t>
      </w:r>
      <w:r w:rsidRPr="007B7D8F">
        <w:rPr>
          <w:rFonts w:ascii="宋体" w:hAnsi="宋体" w:cs="宋体" w:hint="eastAsia"/>
          <w:color w:val="3E3E3E"/>
          <w:kern w:val="0"/>
          <w:szCs w:val="21"/>
        </w:rPr>
        <w:t>万人，毕业生</w:t>
      </w:r>
      <w:r w:rsidRPr="007B7D8F">
        <w:rPr>
          <w:rFonts w:ascii="宋体" w:hAnsi="宋体" w:cs="宋体"/>
          <w:color w:val="3E3E3E"/>
          <w:kern w:val="0"/>
          <w:szCs w:val="21"/>
        </w:rPr>
        <w:t>119</w:t>
      </w:r>
      <w:r w:rsidRPr="007B7D8F">
        <w:rPr>
          <w:rFonts w:ascii="宋体" w:hAnsi="宋体" w:cs="宋体" w:hint="eastAsia"/>
          <w:color w:val="3E3E3E"/>
          <w:kern w:val="0"/>
          <w:szCs w:val="21"/>
        </w:rPr>
        <w:t>万人，专业布点</w:t>
      </w:r>
      <w:r w:rsidRPr="007B7D8F">
        <w:rPr>
          <w:rFonts w:ascii="宋体" w:hAnsi="宋体" w:cs="宋体"/>
          <w:color w:val="3E3E3E"/>
          <w:kern w:val="0"/>
          <w:szCs w:val="21"/>
        </w:rPr>
        <w:t>17037</w:t>
      </w:r>
      <w:r w:rsidRPr="007B7D8F">
        <w:rPr>
          <w:rFonts w:ascii="宋体" w:hAnsi="宋体" w:cs="宋体" w:hint="eastAsia"/>
          <w:color w:val="3E3E3E"/>
          <w:kern w:val="0"/>
          <w:szCs w:val="21"/>
        </w:rPr>
        <w:t>个。工科在校生约占高等教育在校生总数的三分之一。工程教育的质量很大程度上决定了我国高等教育的整体质量。当前和今后一段时期，我国工程教育要以提高人才培养质量为核心，树立创新型、综合化、全周期工程教育</w:t>
      </w:r>
      <w:r w:rsidRPr="007B7D8F">
        <w:rPr>
          <w:rFonts w:ascii="宋体" w:hAnsi="宋体" w:cs="宋体" w:hint="eastAsia"/>
          <w:b/>
          <w:bCs/>
          <w:color w:val="3E3E3E"/>
          <w:kern w:val="0"/>
          <w:szCs w:val="21"/>
        </w:rPr>
        <w:t>“新理念”</w:t>
      </w:r>
      <w:r w:rsidRPr="007B7D8F">
        <w:rPr>
          <w:rFonts w:ascii="宋体" w:hAnsi="宋体" w:cs="宋体" w:hint="eastAsia"/>
          <w:color w:val="3E3E3E"/>
          <w:kern w:val="0"/>
          <w:szCs w:val="21"/>
        </w:rPr>
        <w:t>，构建新兴工科和传统工科相结合的学科专业</w:t>
      </w:r>
      <w:r w:rsidRPr="007B7D8F">
        <w:rPr>
          <w:rFonts w:ascii="宋体" w:hAnsi="宋体" w:cs="宋体" w:hint="eastAsia"/>
          <w:b/>
          <w:bCs/>
          <w:color w:val="3E3E3E"/>
          <w:kern w:val="0"/>
          <w:szCs w:val="21"/>
        </w:rPr>
        <w:t>“新结构”</w:t>
      </w:r>
      <w:r w:rsidRPr="007B7D8F">
        <w:rPr>
          <w:rFonts w:ascii="宋体" w:hAnsi="宋体" w:cs="宋体" w:hint="eastAsia"/>
          <w:color w:val="3E3E3E"/>
          <w:kern w:val="0"/>
          <w:szCs w:val="21"/>
        </w:rPr>
        <w:t>，探索实施工程教育人才培养的</w:t>
      </w:r>
      <w:r w:rsidRPr="007B7D8F">
        <w:rPr>
          <w:rFonts w:ascii="宋体" w:hAnsi="宋体" w:cs="宋体" w:hint="eastAsia"/>
          <w:b/>
          <w:bCs/>
          <w:color w:val="3E3E3E"/>
          <w:kern w:val="0"/>
          <w:szCs w:val="21"/>
        </w:rPr>
        <w:t>“新模式”</w:t>
      </w:r>
      <w:r w:rsidRPr="007B7D8F">
        <w:rPr>
          <w:rFonts w:ascii="宋体" w:hAnsi="宋体" w:cs="宋体" w:hint="eastAsia"/>
          <w:color w:val="3E3E3E"/>
          <w:kern w:val="0"/>
          <w:szCs w:val="21"/>
        </w:rPr>
        <w:t>，打造具有国际竞争力的工程教育</w:t>
      </w:r>
      <w:r w:rsidRPr="007B7D8F">
        <w:rPr>
          <w:rFonts w:ascii="宋体" w:hAnsi="宋体" w:cs="宋体" w:hint="eastAsia"/>
          <w:b/>
          <w:bCs/>
          <w:color w:val="3E3E3E"/>
          <w:kern w:val="0"/>
          <w:szCs w:val="21"/>
        </w:rPr>
        <w:t>“新质量”</w:t>
      </w:r>
      <w:r w:rsidRPr="007B7D8F">
        <w:rPr>
          <w:rFonts w:ascii="宋体" w:hAnsi="宋体" w:cs="宋体" w:hint="eastAsia"/>
          <w:color w:val="3E3E3E"/>
          <w:kern w:val="0"/>
          <w:szCs w:val="21"/>
        </w:rPr>
        <w:t>，建立完善中国特色工程教育的</w:t>
      </w:r>
      <w:r w:rsidRPr="007B7D8F">
        <w:rPr>
          <w:rFonts w:ascii="宋体" w:hAnsi="宋体" w:cs="宋体" w:hint="eastAsia"/>
          <w:b/>
          <w:bCs/>
          <w:color w:val="3E3E3E"/>
          <w:kern w:val="0"/>
          <w:szCs w:val="21"/>
        </w:rPr>
        <w:t>“新体系”</w:t>
      </w:r>
      <w:r w:rsidRPr="007B7D8F">
        <w:rPr>
          <w:rFonts w:ascii="宋体" w:hAnsi="宋体" w:cs="宋体" w:hint="eastAsia"/>
          <w:color w:val="3E3E3E"/>
          <w:kern w:val="0"/>
          <w:szCs w:val="21"/>
        </w:rPr>
        <w:t>，加快推进我国从工程教育大国走向工程教育强国。</w:t>
      </w:r>
    </w:p>
    <w:p w:rsidR="00A726E5" w:rsidRPr="007B7D8F" w:rsidRDefault="00A726E5" w:rsidP="000C6961">
      <w:pPr>
        <w:widowControl/>
        <w:shd w:val="clear" w:color="auto" w:fill="FFFFFF"/>
        <w:spacing w:line="512" w:lineRule="atLeast"/>
        <w:ind w:firstLine="420"/>
        <w:rPr>
          <w:rFonts w:ascii="Helvetica" w:hAnsi="Helvetica" w:cs="宋体"/>
          <w:color w:val="3E3E3E"/>
          <w:kern w:val="0"/>
          <w:sz w:val="24"/>
          <w:szCs w:val="24"/>
        </w:rPr>
      </w:pPr>
      <w:r w:rsidRPr="007B7D8F">
        <w:rPr>
          <w:rFonts w:ascii="宋体" w:hAnsi="宋体" w:cs="宋体" w:hint="eastAsia"/>
          <w:b/>
          <w:bCs/>
          <w:color w:val="3E3E3E"/>
          <w:kern w:val="0"/>
          <w:szCs w:val="21"/>
        </w:rPr>
        <w:t>（一）树立工程教育新理念</w:t>
      </w:r>
    </w:p>
    <w:p w:rsidR="00A726E5" w:rsidRPr="007B7D8F" w:rsidRDefault="00A726E5" w:rsidP="000C6961">
      <w:pPr>
        <w:widowControl/>
        <w:shd w:val="clear" w:color="auto" w:fill="FFFFFF"/>
        <w:spacing w:line="512" w:lineRule="atLeast"/>
        <w:ind w:firstLine="420"/>
        <w:rPr>
          <w:rFonts w:ascii="Helvetica" w:hAnsi="Helvetica" w:cs="宋体"/>
          <w:color w:val="3E3E3E"/>
          <w:kern w:val="0"/>
          <w:sz w:val="24"/>
          <w:szCs w:val="24"/>
        </w:rPr>
      </w:pPr>
      <w:r w:rsidRPr="007B7D8F">
        <w:rPr>
          <w:rFonts w:ascii="宋体" w:hAnsi="宋体" w:cs="宋体" w:hint="eastAsia"/>
          <w:color w:val="3E3E3E"/>
          <w:kern w:val="0"/>
          <w:szCs w:val="21"/>
        </w:rPr>
        <w:t>理念是行动的先导。工程教育改革必须贯彻落实创新、协调、绿色、开放、共享的新发展理念，创新全面新型工程教育观。一是树立创新型工程教育理念。深化工科领域创新创业教育改革，提升学生的工程技术创新能力，为新兴工科孕育产生奠定基础。二是树立综合化工程教育理念，改变工科专业过窄过细的弊端，强化跨学科教育，培养学生既具备科学与基础理论修养，形成对宏大或复杂工程的系统视野，又能从多学科的视角审视，同时还要具备人文情怀和管理素养。三是树立全周期工程教育理念。按照工程项目的全生命周期，落实</w:t>
      </w:r>
      <w:r w:rsidRPr="007B7D8F">
        <w:rPr>
          <w:rFonts w:ascii="宋体" w:hAnsi="宋体" w:cs="宋体"/>
          <w:color w:val="3E3E3E"/>
          <w:kern w:val="0"/>
          <w:szCs w:val="21"/>
        </w:rPr>
        <w:t>CDIO</w:t>
      </w:r>
      <w:r w:rsidRPr="007B7D8F">
        <w:rPr>
          <w:rFonts w:ascii="宋体" w:hAnsi="宋体" w:cs="宋体" w:hint="eastAsia"/>
          <w:color w:val="3E3E3E"/>
          <w:kern w:val="0"/>
          <w:szCs w:val="21"/>
        </w:rPr>
        <w:t>、</w:t>
      </w:r>
      <w:r w:rsidRPr="007B7D8F">
        <w:rPr>
          <w:rFonts w:ascii="宋体" w:hAnsi="宋体" w:cs="宋体"/>
          <w:color w:val="3E3E3E"/>
          <w:kern w:val="0"/>
          <w:szCs w:val="21"/>
        </w:rPr>
        <w:t>OBE</w:t>
      </w:r>
      <w:r w:rsidRPr="007B7D8F">
        <w:rPr>
          <w:rFonts w:ascii="宋体" w:hAnsi="宋体" w:cs="宋体" w:hint="eastAsia"/>
          <w:color w:val="3E3E3E"/>
          <w:kern w:val="0"/>
          <w:szCs w:val="21"/>
        </w:rPr>
        <w:t>等要求，推进工程教育全过程改革。四是坚持并落实“学生中心、成果导向、持续改进”等工程教育专业认证理念，高质量建设工科专业。此外，绿色发展是经济社会发展的方向，工程教育融入绿色理念已经成为国际工程教育发展的大势所趋，也是生态文明建设的必然要求。</w:t>
      </w:r>
    </w:p>
    <w:p w:rsidR="00A726E5" w:rsidRPr="007B7D8F" w:rsidRDefault="00A726E5" w:rsidP="000C6961">
      <w:pPr>
        <w:widowControl/>
        <w:shd w:val="clear" w:color="auto" w:fill="FFFFFF"/>
        <w:spacing w:line="512" w:lineRule="atLeast"/>
        <w:ind w:firstLine="480"/>
        <w:rPr>
          <w:rFonts w:ascii="Helvetica" w:hAnsi="Helvetica" w:cs="宋体"/>
          <w:color w:val="3E3E3E"/>
          <w:kern w:val="0"/>
          <w:sz w:val="24"/>
          <w:szCs w:val="24"/>
        </w:rPr>
      </w:pPr>
      <w:r w:rsidRPr="007B7D8F">
        <w:rPr>
          <w:rFonts w:ascii="宋体" w:hAnsi="宋体" w:cs="宋体" w:hint="eastAsia"/>
          <w:b/>
          <w:bCs/>
          <w:color w:val="3E3E3E"/>
          <w:kern w:val="0"/>
          <w:szCs w:val="21"/>
        </w:rPr>
        <w:t>（二）构建新兴工科和传统工科相结合的“新结构”</w:t>
      </w:r>
    </w:p>
    <w:p w:rsidR="00A726E5" w:rsidRPr="007B7D8F" w:rsidRDefault="00A726E5" w:rsidP="000C6961">
      <w:pPr>
        <w:widowControl/>
        <w:shd w:val="clear" w:color="auto" w:fill="FFFFFF"/>
        <w:spacing w:line="512" w:lineRule="atLeast"/>
        <w:ind w:firstLine="480"/>
        <w:rPr>
          <w:rFonts w:ascii="Helvetica" w:hAnsi="Helvetica" w:cs="宋体"/>
          <w:color w:val="3E3E3E"/>
          <w:kern w:val="0"/>
          <w:sz w:val="24"/>
          <w:szCs w:val="24"/>
        </w:rPr>
      </w:pPr>
      <w:r w:rsidRPr="007B7D8F">
        <w:rPr>
          <w:rFonts w:ascii="宋体" w:hAnsi="宋体" w:cs="宋体" w:hint="eastAsia"/>
          <w:color w:val="3E3E3E"/>
          <w:kern w:val="0"/>
          <w:szCs w:val="21"/>
        </w:rPr>
        <w:t>形成新课程体系，打造传统学科专业的升级版，服务钢铁、石化、机械、轻工、纺织等产业转型升级、向价值链高端发展。</w:t>
      </w:r>
      <w:r w:rsidRPr="007B7D8F">
        <w:rPr>
          <w:rFonts w:ascii="宋体" w:hAnsi="宋体" w:cs="宋体" w:hint="eastAsia"/>
          <w:b/>
          <w:bCs/>
          <w:color w:val="3E3E3E"/>
          <w:kern w:val="0"/>
          <w:szCs w:val="21"/>
        </w:rPr>
        <w:t>三是要推动学科专业交叉融合，加强复合型工程技术人才培养。</w:t>
      </w:r>
      <w:r w:rsidRPr="007B7D8F">
        <w:rPr>
          <w:rFonts w:ascii="宋体" w:hAnsi="宋体" w:cs="宋体" w:hint="eastAsia"/>
          <w:color w:val="3E3E3E"/>
          <w:kern w:val="0"/>
          <w:szCs w:val="21"/>
        </w:rPr>
        <w:t>要促进理工融合，通过建立跨学科的交叉研究机构，以科学研究前沿带动工程教育发展。要促进科学教育、人文教育与工程教育的有机融合，科学观、社会观与工程观并重，着力培养具有全球意识、创新能力、社会担当的工程科技人才。</w:t>
      </w:r>
    </w:p>
    <w:p w:rsidR="00A726E5" w:rsidRPr="007B7D8F" w:rsidRDefault="00A726E5" w:rsidP="000C6961">
      <w:pPr>
        <w:widowControl/>
        <w:shd w:val="clear" w:color="auto" w:fill="FFFFFF"/>
        <w:spacing w:line="512" w:lineRule="atLeast"/>
        <w:ind w:firstLine="420"/>
        <w:rPr>
          <w:rFonts w:ascii="Helvetica" w:hAnsi="Helvetica" w:cs="宋体"/>
          <w:color w:val="3E3E3E"/>
          <w:kern w:val="0"/>
          <w:sz w:val="24"/>
          <w:szCs w:val="24"/>
        </w:rPr>
      </w:pPr>
      <w:r w:rsidRPr="007B7D8F">
        <w:rPr>
          <w:rFonts w:ascii="宋体" w:hAnsi="宋体" w:cs="宋体" w:hint="eastAsia"/>
          <w:b/>
          <w:bCs/>
          <w:color w:val="3E3E3E"/>
          <w:kern w:val="0"/>
          <w:szCs w:val="21"/>
        </w:rPr>
        <w:t>（三）探索工程教育人才培养的“新模式”</w:t>
      </w:r>
    </w:p>
    <w:p w:rsidR="00A726E5" w:rsidRPr="007B7D8F" w:rsidRDefault="00A726E5" w:rsidP="000C6961">
      <w:pPr>
        <w:widowControl/>
        <w:shd w:val="clear" w:color="auto" w:fill="FFFFFF"/>
        <w:spacing w:line="512" w:lineRule="atLeast"/>
        <w:ind w:firstLine="480"/>
        <w:rPr>
          <w:rFonts w:ascii="Helvetica" w:hAnsi="Helvetica" w:cs="宋体"/>
          <w:color w:val="3E3E3E"/>
          <w:kern w:val="0"/>
          <w:sz w:val="24"/>
          <w:szCs w:val="24"/>
        </w:rPr>
      </w:pPr>
      <w:r w:rsidRPr="007B7D8F">
        <w:rPr>
          <w:rFonts w:ascii="宋体" w:hAnsi="宋体" w:cs="宋体" w:hint="eastAsia"/>
          <w:color w:val="3E3E3E"/>
          <w:kern w:val="0"/>
          <w:szCs w:val="21"/>
        </w:rPr>
        <w:t>全面推广“卓越工程师教育培养计划”、示范性软件学院和微电子学院、国家教育体制改革试点学院的成功经验，探索实施工程教育人才培养的“新模式”。</w:t>
      </w:r>
      <w:r w:rsidRPr="007B7D8F">
        <w:rPr>
          <w:rFonts w:ascii="宋体" w:hAnsi="宋体" w:cs="宋体" w:hint="eastAsia"/>
          <w:b/>
          <w:bCs/>
          <w:color w:val="3E3E3E"/>
          <w:kern w:val="0"/>
          <w:szCs w:val="21"/>
        </w:rPr>
        <w:t>要借鉴国际主流工程教育标准，明确未来工程人才的能力体系。</w:t>
      </w:r>
      <w:r w:rsidRPr="007B7D8F">
        <w:rPr>
          <w:rFonts w:ascii="宋体" w:hAnsi="宋体" w:cs="宋体" w:hint="eastAsia"/>
          <w:color w:val="3E3E3E"/>
          <w:kern w:val="0"/>
          <w:szCs w:val="21"/>
        </w:rPr>
        <w:t>对比分析欧洲工程师能力标准、英国工程专业能力标准、美国</w:t>
      </w:r>
      <w:r w:rsidRPr="007B7D8F">
        <w:rPr>
          <w:rFonts w:ascii="宋体" w:hAnsi="宋体" w:cs="宋体"/>
          <w:color w:val="3E3E3E"/>
          <w:kern w:val="0"/>
          <w:szCs w:val="21"/>
        </w:rPr>
        <w:t>ABET</w:t>
      </w:r>
      <w:r w:rsidRPr="007B7D8F">
        <w:rPr>
          <w:rFonts w:ascii="宋体" w:hAnsi="宋体" w:cs="宋体" w:hint="eastAsia"/>
          <w:color w:val="3E3E3E"/>
          <w:kern w:val="0"/>
          <w:szCs w:val="21"/>
        </w:rPr>
        <w:t>认证标准、德国</w:t>
      </w:r>
      <w:r w:rsidRPr="007B7D8F">
        <w:rPr>
          <w:rFonts w:ascii="宋体" w:hAnsi="宋体" w:cs="宋体"/>
          <w:color w:val="3E3E3E"/>
          <w:kern w:val="0"/>
          <w:szCs w:val="21"/>
        </w:rPr>
        <w:t>ASIIN</w:t>
      </w:r>
      <w:r w:rsidRPr="007B7D8F">
        <w:rPr>
          <w:rFonts w:ascii="宋体" w:hAnsi="宋体" w:cs="宋体" w:hint="eastAsia"/>
          <w:color w:val="3E3E3E"/>
          <w:kern w:val="0"/>
          <w:szCs w:val="21"/>
        </w:rPr>
        <w:t>认证标准以及我国工程教育认证标准等，分析未来工程人才应具备的素质，明确工程人才在工程技术、信息技术、经济管理、法律、文化、伦理等重点领域应具备的能力体系。</w:t>
      </w:r>
      <w:r w:rsidRPr="007B7D8F">
        <w:rPr>
          <w:rFonts w:ascii="宋体" w:hAnsi="宋体" w:cs="宋体" w:hint="eastAsia"/>
          <w:b/>
          <w:bCs/>
          <w:color w:val="3E3E3E"/>
          <w:kern w:val="0"/>
          <w:szCs w:val="21"/>
        </w:rPr>
        <w:t>要按照工程逻辑构建模块化课程。</w:t>
      </w:r>
      <w:r w:rsidRPr="007B7D8F">
        <w:rPr>
          <w:rFonts w:ascii="宋体" w:hAnsi="宋体" w:cs="宋体" w:hint="eastAsia"/>
          <w:color w:val="3E3E3E"/>
          <w:kern w:val="0"/>
          <w:szCs w:val="21"/>
        </w:rPr>
        <w:t>打破学科界限，梳理课程知识点，开展学习成果导向的课程体系重构，建立能力达成和课程体系之间的一一对应关系，构建遵循工程逻辑和教育规律的课程体系。积极建设、共享优质在线开放课程资源，推动教育教学方式改革。</w:t>
      </w:r>
      <w:r w:rsidRPr="007B7D8F">
        <w:rPr>
          <w:rFonts w:ascii="宋体" w:hAnsi="宋体" w:cs="宋体" w:hint="eastAsia"/>
          <w:b/>
          <w:bCs/>
          <w:color w:val="3E3E3E"/>
          <w:kern w:val="0"/>
          <w:szCs w:val="21"/>
        </w:rPr>
        <w:t>要设计多层次、多阶段的实践环节。</w:t>
      </w:r>
      <w:r w:rsidRPr="007B7D8F">
        <w:rPr>
          <w:rFonts w:ascii="宋体" w:hAnsi="宋体" w:cs="宋体" w:hint="eastAsia"/>
          <w:color w:val="3E3E3E"/>
          <w:kern w:val="0"/>
          <w:szCs w:val="21"/>
        </w:rPr>
        <w:t>借鉴</w:t>
      </w:r>
      <w:r w:rsidRPr="007B7D8F">
        <w:rPr>
          <w:rFonts w:ascii="宋体" w:hAnsi="宋体" w:cs="宋体"/>
          <w:color w:val="3E3E3E"/>
          <w:kern w:val="0"/>
          <w:szCs w:val="21"/>
        </w:rPr>
        <w:t>CDIO</w:t>
      </w:r>
      <w:r w:rsidRPr="007B7D8F">
        <w:rPr>
          <w:rFonts w:ascii="宋体" w:hAnsi="宋体" w:cs="宋体" w:hint="eastAsia"/>
          <w:color w:val="3E3E3E"/>
          <w:kern w:val="0"/>
          <w:szCs w:val="21"/>
        </w:rPr>
        <w:t>工程教育理念，以产品“构思、设计、实现、运行”的全生命周期为载体，深入实施产教融合、科教结合、校企合作的协同育人，建立从理论学习、动手实践再到探究学习的教学链条，把设计活动贯穿于实践教学全过程，实现理论教学与实践教学的交叉螺旋进行，实践能力培养不断线，使学生获得有意义的综合设计体验，通过主动实践和做中学，形成未来工程师的综合品质和工程能力。</w:t>
      </w:r>
      <w:r w:rsidRPr="007B7D8F">
        <w:rPr>
          <w:rFonts w:ascii="宋体" w:hAnsi="宋体" w:cs="宋体" w:hint="eastAsia"/>
          <w:b/>
          <w:bCs/>
          <w:color w:val="3E3E3E"/>
          <w:kern w:val="0"/>
          <w:szCs w:val="21"/>
        </w:rPr>
        <w:t>要把创新创业教育融入工程教育的全过程，着力培养学生创新精神、创业意识和创造能力。</w:t>
      </w:r>
      <w:r w:rsidRPr="007B7D8F">
        <w:rPr>
          <w:rFonts w:ascii="宋体" w:hAnsi="宋体" w:cs="宋体" w:hint="eastAsia"/>
          <w:color w:val="3E3E3E"/>
          <w:kern w:val="0"/>
          <w:szCs w:val="21"/>
        </w:rPr>
        <w:t>进一步落实工科专业创新创业教育的具体要求，充分发挥工程教育在师资队伍、实践平台、行业协同等方面的优势，广泛搭建创业孵化基地、科技创业实习基地、创客空间等创新创业平台，营造创新创业教育氛围，推动创新创业教育全方位贯穿、深层次融入专业教育。</w:t>
      </w:r>
    </w:p>
    <w:p w:rsidR="00A726E5" w:rsidRPr="007B7D8F" w:rsidRDefault="00A726E5" w:rsidP="000C6961">
      <w:pPr>
        <w:widowControl/>
        <w:shd w:val="clear" w:color="auto" w:fill="FFFFFF"/>
        <w:spacing w:line="512" w:lineRule="atLeast"/>
        <w:ind w:firstLine="480"/>
        <w:rPr>
          <w:rFonts w:ascii="Helvetica" w:hAnsi="Helvetica" w:cs="宋体"/>
          <w:color w:val="3E3E3E"/>
          <w:kern w:val="0"/>
          <w:sz w:val="24"/>
          <w:szCs w:val="24"/>
        </w:rPr>
      </w:pPr>
      <w:r w:rsidRPr="007B7D8F">
        <w:rPr>
          <w:rFonts w:ascii="宋体" w:hAnsi="宋体" w:cs="宋体" w:hint="eastAsia"/>
          <w:b/>
          <w:bCs/>
          <w:color w:val="3E3E3E"/>
          <w:kern w:val="0"/>
          <w:szCs w:val="21"/>
        </w:rPr>
        <w:t>（四）打造具有国际竞争力的工程教育“新质量”</w:t>
      </w:r>
    </w:p>
    <w:p w:rsidR="00A726E5" w:rsidRPr="007B7D8F" w:rsidRDefault="00A726E5" w:rsidP="000C6961">
      <w:pPr>
        <w:widowControl/>
        <w:shd w:val="clear" w:color="auto" w:fill="FFFFFF"/>
        <w:spacing w:line="512" w:lineRule="atLeast"/>
        <w:ind w:firstLine="480"/>
        <w:rPr>
          <w:rFonts w:ascii="Helvetica" w:hAnsi="Helvetica" w:cs="宋体"/>
          <w:color w:val="3E3E3E"/>
          <w:kern w:val="0"/>
          <w:sz w:val="24"/>
          <w:szCs w:val="24"/>
        </w:rPr>
      </w:pPr>
      <w:r w:rsidRPr="007B7D8F">
        <w:rPr>
          <w:rFonts w:ascii="宋体" w:hAnsi="宋体" w:cs="宋体" w:hint="eastAsia"/>
          <w:color w:val="3E3E3E"/>
          <w:kern w:val="0"/>
          <w:szCs w:val="21"/>
        </w:rPr>
        <w:t>把适应经济社会发展需求、促进人的全面发展作为衡量人才培养质量的根本标准，全面提高学生的社会责任感、创新精神和实践能力，增强我国工程教育的国际竞争力。</w:t>
      </w:r>
      <w:r w:rsidRPr="007B7D8F">
        <w:rPr>
          <w:rFonts w:ascii="宋体" w:hAnsi="宋体" w:cs="宋体" w:hint="eastAsia"/>
          <w:b/>
          <w:bCs/>
          <w:color w:val="3E3E3E"/>
          <w:kern w:val="0"/>
          <w:szCs w:val="21"/>
        </w:rPr>
        <w:t>要加强工程人才培养质量标准体系建设。</w:t>
      </w:r>
      <w:r w:rsidRPr="007B7D8F">
        <w:rPr>
          <w:rFonts w:ascii="宋体" w:hAnsi="宋体" w:cs="宋体" w:hint="eastAsia"/>
          <w:color w:val="3E3E3E"/>
          <w:kern w:val="0"/>
          <w:szCs w:val="21"/>
        </w:rPr>
        <w:t>公布工科专业类教学质量国家标准。推动行业部门制订行业人才标准。促进高校结合国标、行标要求，修订专业人才培养方案，形成适应时代发展的国家、行业、学校三级质量标准体系。</w:t>
      </w:r>
      <w:r w:rsidRPr="007B7D8F">
        <w:rPr>
          <w:rFonts w:ascii="宋体" w:hAnsi="宋体" w:cs="宋体" w:hint="eastAsia"/>
          <w:b/>
          <w:bCs/>
          <w:color w:val="3E3E3E"/>
          <w:kern w:val="0"/>
          <w:szCs w:val="21"/>
        </w:rPr>
        <w:t>要建立完善中国特色、国际实质等效的工程教育专业认证制度。</w:t>
      </w:r>
      <w:r w:rsidRPr="007B7D8F">
        <w:rPr>
          <w:rFonts w:ascii="宋体" w:hAnsi="宋体" w:cs="宋体" w:hint="eastAsia"/>
          <w:color w:val="3E3E3E"/>
          <w:kern w:val="0"/>
          <w:szCs w:val="21"/>
        </w:rPr>
        <w:t>完善认证工作领导小组工作机制，由教育部牵头，人力资源和社会保障部、中国科协、中国工程院等主要单位参与，对专业认证工作进行宏观指导。合理规划专业认证总体规模，在现有</w:t>
      </w:r>
      <w:r w:rsidRPr="007B7D8F">
        <w:rPr>
          <w:rFonts w:ascii="宋体" w:hAnsi="宋体" w:cs="宋体"/>
          <w:color w:val="3E3E3E"/>
          <w:kern w:val="0"/>
          <w:szCs w:val="21"/>
        </w:rPr>
        <w:t>200</w:t>
      </w:r>
      <w:r w:rsidRPr="007B7D8F">
        <w:rPr>
          <w:rFonts w:ascii="宋体" w:hAnsi="宋体" w:cs="宋体" w:hint="eastAsia"/>
          <w:color w:val="3E3E3E"/>
          <w:kern w:val="0"/>
          <w:szCs w:val="21"/>
        </w:rPr>
        <w:t>点</w:t>
      </w:r>
      <w:r w:rsidRPr="007B7D8F">
        <w:rPr>
          <w:rFonts w:ascii="宋体" w:hAnsi="宋体" w:cs="宋体"/>
          <w:color w:val="3E3E3E"/>
          <w:kern w:val="0"/>
          <w:szCs w:val="21"/>
        </w:rPr>
        <w:t>/</w:t>
      </w:r>
      <w:r w:rsidRPr="007B7D8F">
        <w:rPr>
          <w:rFonts w:ascii="宋体" w:hAnsi="宋体" w:cs="宋体" w:hint="eastAsia"/>
          <w:color w:val="3E3E3E"/>
          <w:kern w:val="0"/>
          <w:szCs w:val="21"/>
        </w:rPr>
        <w:t>年的基础上逐步扩大，到</w:t>
      </w:r>
      <w:r w:rsidRPr="007B7D8F">
        <w:rPr>
          <w:rFonts w:ascii="宋体" w:hAnsi="宋体" w:cs="宋体"/>
          <w:color w:val="3E3E3E"/>
          <w:kern w:val="0"/>
          <w:szCs w:val="21"/>
        </w:rPr>
        <w:t>2020</w:t>
      </w:r>
      <w:r w:rsidRPr="007B7D8F">
        <w:rPr>
          <w:rFonts w:ascii="宋体" w:hAnsi="宋体" w:cs="宋体" w:hint="eastAsia"/>
          <w:color w:val="3E3E3E"/>
          <w:kern w:val="0"/>
          <w:szCs w:val="21"/>
        </w:rPr>
        <w:t>年实现对工科专业类的全覆盖（个别特殊专业类除外）。建立认证结果发布与使用制度，将每年的认证结果通过权威媒体面向社会发布，允许通过认证的专业在招生简章、毕业证书上加标注，将认证结果纳入学科评估、本科教学质量报告等评估体系。提高认识，把专业认证作为建设一流本科的重要抓手和基础性工程，引导高校和专业面向行业需求，用国际实质等效的标准引导专业教学，切实关注学生学习效果，不断改进和提高工程专业人才培养质量。</w:t>
      </w:r>
    </w:p>
    <w:p w:rsidR="00A726E5" w:rsidRPr="007B7D8F" w:rsidRDefault="00A726E5" w:rsidP="000C6961">
      <w:pPr>
        <w:widowControl/>
        <w:shd w:val="clear" w:color="auto" w:fill="FFFFFF"/>
        <w:adjustRightInd w:val="0"/>
        <w:snapToGrid w:val="0"/>
        <w:spacing w:line="440" w:lineRule="exact"/>
        <w:ind w:firstLine="420"/>
        <w:rPr>
          <w:rFonts w:ascii="Helvetica" w:hAnsi="Helvetica" w:cs="宋体"/>
          <w:color w:val="3E3E3E"/>
          <w:kern w:val="0"/>
          <w:sz w:val="24"/>
          <w:szCs w:val="24"/>
        </w:rPr>
      </w:pPr>
      <w:r w:rsidRPr="007B7D8F">
        <w:rPr>
          <w:rFonts w:ascii="宋体" w:hAnsi="宋体" w:cs="宋体" w:hint="eastAsia"/>
          <w:b/>
          <w:bCs/>
          <w:color w:val="3E3E3E"/>
          <w:kern w:val="0"/>
          <w:szCs w:val="21"/>
        </w:rPr>
        <w:t>（五）建立中国特色工程教育的“新体系”</w:t>
      </w:r>
    </w:p>
    <w:p w:rsidR="00A726E5" w:rsidRPr="007B7D8F" w:rsidRDefault="00A726E5" w:rsidP="000C6961">
      <w:pPr>
        <w:widowControl/>
        <w:shd w:val="clear" w:color="auto" w:fill="FFFFFF"/>
        <w:adjustRightInd w:val="0"/>
        <w:snapToGrid w:val="0"/>
        <w:spacing w:line="440" w:lineRule="exact"/>
        <w:ind w:firstLine="480"/>
        <w:rPr>
          <w:rFonts w:ascii="Helvetica" w:hAnsi="Helvetica" w:cs="宋体"/>
          <w:color w:val="3E3E3E"/>
          <w:kern w:val="0"/>
          <w:sz w:val="24"/>
          <w:szCs w:val="24"/>
        </w:rPr>
      </w:pPr>
      <w:r w:rsidRPr="007B7D8F">
        <w:rPr>
          <w:rFonts w:ascii="宋体" w:hAnsi="宋体" w:cs="宋体" w:hint="eastAsia"/>
          <w:color w:val="3E3E3E"/>
          <w:kern w:val="0"/>
          <w:szCs w:val="21"/>
        </w:rPr>
        <w:t>促进高校分类发展，在不同层次不同领域办出特色、办出水平，是今后一个时期高等教育的发展方向。总体部署是，提升高水平大学国际竞争力，统筹推进世界一流大学和一流学科建设；突出行业高校学科专业特色和行业特色，加强农林、水利、地矿、石油、交通等行业高校建设；支持有特色高水平地方高校发展，引导部分地方本科高校向应用型转变，把办学真正转到服务地方经济社会发展上来，转到产教融合校企合作上来，转到培养应用型技术技能型人才上来，转到增强学生就业创业能力上来。</w:t>
      </w:r>
    </w:p>
    <w:p w:rsidR="00A726E5" w:rsidRPr="003D2634" w:rsidRDefault="00A726E5" w:rsidP="000C6961">
      <w:pPr>
        <w:adjustRightInd w:val="0"/>
        <w:snapToGrid w:val="0"/>
        <w:spacing w:line="440" w:lineRule="exact"/>
        <w:ind w:firstLineChars="200" w:firstLine="420"/>
      </w:pPr>
      <w:r w:rsidRPr="007B7D8F">
        <w:rPr>
          <w:rFonts w:ascii="宋体" w:hAnsi="宋体" w:cs="宋体" w:hint="eastAsia"/>
          <w:color w:val="3E3E3E"/>
          <w:kern w:val="0"/>
          <w:szCs w:val="21"/>
        </w:rPr>
        <w:t>在工程教育领域，要促进人才分类培养，提高各种类型的工程人才培养质量，既培养工程科技领域的高层次领军人才，也要更加重视各个层次和类型的工程科技人才。</w:t>
      </w:r>
      <w:r w:rsidRPr="007B7D8F">
        <w:rPr>
          <w:rFonts w:ascii="宋体" w:hAnsi="宋体" w:cs="宋体" w:hint="eastAsia"/>
          <w:b/>
          <w:bCs/>
          <w:color w:val="3E3E3E"/>
          <w:kern w:val="0"/>
          <w:szCs w:val="21"/>
        </w:rPr>
        <w:t>一是以“卓越工程师教育培养计划”为示范引领。</w:t>
      </w:r>
      <w:r w:rsidRPr="007B7D8F">
        <w:rPr>
          <w:rFonts w:ascii="宋体" w:hAnsi="宋体" w:cs="宋体" w:hint="eastAsia"/>
          <w:color w:val="3E3E3E"/>
          <w:kern w:val="0"/>
          <w:szCs w:val="21"/>
        </w:rPr>
        <w:t>参与“卓越计划”实施的高校要充分发挥引领作用，把</w:t>
      </w:r>
      <w:r w:rsidRPr="007B7D8F">
        <w:rPr>
          <w:rFonts w:ascii="宋体" w:hAnsi="宋体" w:cs="宋体"/>
          <w:color w:val="3E3E3E"/>
          <w:kern w:val="0"/>
          <w:szCs w:val="21"/>
        </w:rPr>
        <w:t>1257</w:t>
      </w:r>
      <w:r w:rsidRPr="007B7D8F">
        <w:rPr>
          <w:rFonts w:ascii="宋体" w:hAnsi="宋体" w:cs="宋体" w:hint="eastAsia"/>
          <w:color w:val="3E3E3E"/>
          <w:kern w:val="0"/>
          <w:szCs w:val="21"/>
        </w:rPr>
        <w:t>个试点本科专业点和</w:t>
      </w:r>
      <w:r w:rsidRPr="007B7D8F">
        <w:rPr>
          <w:rFonts w:ascii="宋体" w:hAnsi="宋体" w:cs="宋体"/>
          <w:color w:val="3E3E3E"/>
          <w:kern w:val="0"/>
          <w:szCs w:val="21"/>
        </w:rPr>
        <w:t>514</w:t>
      </w:r>
      <w:r w:rsidRPr="007B7D8F">
        <w:rPr>
          <w:rFonts w:ascii="宋体" w:hAnsi="宋体" w:cs="宋体" w:hint="eastAsia"/>
          <w:color w:val="3E3E3E"/>
          <w:kern w:val="0"/>
          <w:szCs w:val="21"/>
        </w:rPr>
        <w:t>个研究生层次学科点办成工程教育改革示范点，办成代表我国参与工程教育国际竞争的品牌学科专业。</w:t>
      </w:r>
      <w:r w:rsidRPr="007B7D8F">
        <w:rPr>
          <w:rFonts w:ascii="宋体" w:hAnsi="宋体" w:cs="宋体" w:hint="eastAsia"/>
          <w:b/>
          <w:bCs/>
          <w:color w:val="3E3E3E"/>
          <w:kern w:val="0"/>
          <w:szCs w:val="21"/>
        </w:rPr>
        <w:t>二是以工程教育专业认证作为走向国际的桥梁。</w:t>
      </w:r>
      <w:r w:rsidRPr="007B7D8F">
        <w:rPr>
          <w:rFonts w:ascii="宋体" w:hAnsi="宋体" w:cs="宋体" w:hint="eastAsia"/>
          <w:color w:val="3E3E3E"/>
          <w:kern w:val="0"/>
          <w:szCs w:val="21"/>
        </w:rPr>
        <w:t>推动</w:t>
      </w:r>
      <w:r w:rsidRPr="007B7D8F">
        <w:rPr>
          <w:rFonts w:ascii="宋体" w:hAnsi="宋体" w:cs="宋体"/>
          <w:color w:val="3E3E3E"/>
          <w:kern w:val="0"/>
          <w:szCs w:val="21"/>
        </w:rPr>
        <w:t>4000</w:t>
      </w:r>
      <w:r w:rsidRPr="007B7D8F">
        <w:rPr>
          <w:rFonts w:ascii="宋体" w:hAnsi="宋体" w:cs="宋体" w:hint="eastAsia"/>
          <w:color w:val="3E3E3E"/>
          <w:kern w:val="0"/>
          <w:szCs w:val="21"/>
        </w:rPr>
        <w:t>个左右的工科专业（约占工科专业点总数的</w:t>
      </w:r>
      <w:r w:rsidRPr="007B7D8F">
        <w:rPr>
          <w:rFonts w:ascii="宋体" w:hAnsi="宋体" w:cs="宋体"/>
          <w:color w:val="3E3E3E"/>
          <w:kern w:val="0"/>
          <w:szCs w:val="21"/>
        </w:rPr>
        <w:t>25%</w:t>
      </w:r>
      <w:r w:rsidRPr="007B7D8F">
        <w:rPr>
          <w:rFonts w:ascii="宋体" w:hAnsi="宋体" w:cs="宋体" w:hint="eastAsia"/>
          <w:color w:val="3E3E3E"/>
          <w:kern w:val="0"/>
          <w:szCs w:val="21"/>
        </w:rPr>
        <w:t>）进一步深化改革，持续提升质量，实现与《华盛顿协议》成员国工程教育质量的实质等效。</w:t>
      </w:r>
      <w:r w:rsidRPr="007B7D8F">
        <w:rPr>
          <w:rFonts w:ascii="宋体" w:hAnsi="宋体" w:cs="宋体" w:hint="eastAsia"/>
          <w:b/>
          <w:bCs/>
          <w:color w:val="3E3E3E"/>
          <w:kern w:val="0"/>
          <w:szCs w:val="21"/>
        </w:rPr>
        <w:t>三是以工科专业类教学质量国家标准为基本要求。</w:t>
      </w:r>
      <w:r w:rsidRPr="007B7D8F">
        <w:rPr>
          <w:rFonts w:ascii="宋体" w:hAnsi="宋体" w:cs="宋体" w:hint="eastAsia"/>
          <w:color w:val="3E3E3E"/>
          <w:kern w:val="0"/>
          <w:szCs w:val="21"/>
        </w:rPr>
        <w:t>推动工程教育</w:t>
      </w:r>
      <w:r w:rsidRPr="007B7D8F">
        <w:rPr>
          <w:rFonts w:ascii="宋体" w:hAnsi="宋体" w:cs="宋体"/>
          <w:color w:val="3E3E3E"/>
          <w:kern w:val="0"/>
          <w:szCs w:val="21"/>
        </w:rPr>
        <w:t>17000</w:t>
      </w:r>
      <w:r w:rsidRPr="007B7D8F">
        <w:rPr>
          <w:rFonts w:ascii="宋体" w:hAnsi="宋体" w:cs="宋体" w:hint="eastAsia"/>
          <w:color w:val="3E3E3E"/>
          <w:kern w:val="0"/>
          <w:szCs w:val="21"/>
        </w:rPr>
        <w:t>多个本科专业点按照“国标”要求，结合学校办学定位和服务面向，优化人才培养方案，提升工程教育的整体水平。不同类型的工程人才培养都要追求卓越，提升学生的工程意识、实践能力、创新精神和工匠精神，建立完善高校与行业企业、科研院所协同育人机制，形成工程教育与产业共同发展、共同提升水平的良好局面。</w:t>
      </w:r>
    </w:p>
    <w:p w:rsidR="00A726E5" w:rsidRPr="000C6961" w:rsidRDefault="00A726E5"/>
    <w:p w:rsidR="00A726E5" w:rsidRPr="003D2634" w:rsidRDefault="00A726E5" w:rsidP="008700AD">
      <w:pPr>
        <w:widowControl/>
        <w:shd w:val="clear" w:color="auto" w:fill="FFFFFF"/>
        <w:adjustRightInd w:val="0"/>
        <w:snapToGrid w:val="0"/>
        <w:spacing w:line="300" w:lineRule="exact"/>
        <w:ind w:firstLineChars="200" w:firstLine="420"/>
        <w:jc w:val="left"/>
        <w:rPr>
          <w:rFonts w:ascii="楷体_GB2312" w:eastAsia="楷体_GB2312" w:hAnsi="Helvetica" w:cs="宋体"/>
          <w:color w:val="3E3E3E"/>
          <w:kern w:val="0"/>
          <w:sz w:val="24"/>
          <w:szCs w:val="24"/>
        </w:rPr>
      </w:pPr>
      <w:r w:rsidRPr="003D2634">
        <w:rPr>
          <w:rFonts w:ascii="楷体_GB2312" w:eastAsia="楷体_GB2312" w:hAnsi="Helvetica" w:cs="宋体" w:hint="eastAsia"/>
          <w:bCs/>
          <w:color w:val="7B0C00"/>
          <w:kern w:val="0"/>
          <w:szCs w:val="21"/>
        </w:rPr>
        <w:t>作者：吴爱华，教育部高等教育司理工科教育处处长；侯永峰，教育部高等教育司理工科教育处调研员；杨秋波，天津大学精密仪器与光电子工程学院副院长，教育学院副教授；郝杰，教育部高等教育司理工科教育处科员。</w:t>
      </w:r>
    </w:p>
    <w:p w:rsidR="00A726E5" w:rsidRPr="008700AD" w:rsidRDefault="00A726E5"/>
    <w:p w:rsidR="00A726E5" w:rsidRDefault="00A726E5" w:rsidP="008700AD">
      <w:pPr>
        <w:pStyle w:val="Heading1"/>
        <w:jc w:val="center"/>
      </w:pPr>
      <w:bookmarkStart w:id="8" w:name="_Toc9860"/>
      <w:bookmarkStart w:id="9" w:name="_Toc480210993"/>
      <w:r>
        <w:rPr>
          <w:rFonts w:hint="eastAsia"/>
        </w:rPr>
        <w:t>教育部高等教育司关于开展新工科研究与实践的通知</w:t>
      </w:r>
      <w:bookmarkEnd w:id="8"/>
      <w:bookmarkEnd w:id="9"/>
    </w:p>
    <w:p w:rsidR="00A726E5" w:rsidRDefault="00A726E5" w:rsidP="002F1452">
      <w:pPr>
        <w:jc w:val="center"/>
      </w:pPr>
      <w:r>
        <w:rPr>
          <w:rFonts w:hint="eastAsia"/>
        </w:rPr>
        <w:t>教高司函</w:t>
      </w:r>
      <w:r>
        <w:t>[2017]6</w:t>
      </w:r>
      <w:r>
        <w:rPr>
          <w:rFonts w:hint="eastAsia"/>
        </w:rPr>
        <w:t>号</w:t>
      </w:r>
    </w:p>
    <w:p w:rsidR="00A726E5" w:rsidRDefault="00A726E5">
      <w:r>
        <w:rPr>
          <w:rFonts w:hint="eastAsia"/>
        </w:rPr>
        <w:t>各省、自治区、直辖市教育厅（教委），新疆生产建设兵团教育局，部属各高等学校：</w:t>
      </w:r>
    </w:p>
    <w:p w:rsidR="00A726E5" w:rsidRDefault="00A726E5">
      <w:r>
        <w:rPr>
          <w:rFonts w:hint="eastAsia"/>
        </w:rPr>
        <w:t xml:space="preserve">　　高等工程教育在我国高等教育中占有重要的地位。深化工程教育改革、建设工程教育强国，对服务和支撑我国经济转型升级意义重大。</w:t>
      </w:r>
      <w:r>
        <w:t>2016</w:t>
      </w:r>
      <w:r>
        <w:rPr>
          <w:rFonts w:hint="eastAsia"/>
        </w:rPr>
        <w:t>年</w:t>
      </w:r>
      <w:r>
        <w:t>6</w:t>
      </w:r>
      <w:r>
        <w:rPr>
          <w:rFonts w:hint="eastAsia"/>
        </w:rPr>
        <w:t>月，我国工程教育专业认证体系实现国际实质等效，为深化工程教育改革提供了良好契机。当前，国家推动创新驱动发展，实施“一带一路”“中国制造</w:t>
      </w:r>
      <w:r>
        <w:t>2025</w:t>
      </w:r>
      <w:r>
        <w:rPr>
          <w:rFonts w:hint="eastAsia"/>
        </w:rPr>
        <w:t>”“互联网</w:t>
      </w:r>
      <w:r>
        <w:t>+</w:t>
      </w:r>
      <w:r>
        <w:rPr>
          <w:rFonts w:hint="eastAsia"/>
        </w:rPr>
        <w:t>”等重大战略，以新技术、新业态、新模式、新产业为代表的新经济蓬勃发展，对工程科技人才提出了更高要求，迫切需要加快工程教育改革创新。为深化工程教育改革，推进新工科的建设与发展，现决定开展新工科研究和实践。具体通知如下：</w:t>
      </w:r>
    </w:p>
    <w:p w:rsidR="00A726E5" w:rsidRDefault="00A726E5">
      <w:r>
        <w:rPr>
          <w:rFonts w:hint="eastAsia"/>
        </w:rPr>
        <w:t xml:space="preserve">　　一、主要内容</w:t>
      </w:r>
    </w:p>
    <w:p w:rsidR="00A726E5" w:rsidRDefault="00A726E5">
      <w:r>
        <w:rPr>
          <w:rFonts w:hint="eastAsia"/>
        </w:rPr>
        <w:t xml:space="preserve">　　新工科研究和实践围绕工程教育改革的新理念、新结构、新模式、新质量、新体系开展。主要内容分为：</w:t>
      </w:r>
    </w:p>
    <w:p w:rsidR="00A726E5" w:rsidRDefault="00A726E5">
      <w:r>
        <w:rPr>
          <w:rFonts w:hint="eastAsia"/>
        </w:rPr>
        <w:t xml:space="preserve">　　</w:t>
      </w:r>
      <w:r>
        <w:t xml:space="preserve">1. </w:t>
      </w:r>
      <w:r>
        <w:rPr>
          <w:rFonts w:hint="eastAsia"/>
        </w:rPr>
        <w:t>工程教育的新理念：结合工程教育发展的历史与现实、国内外工程教育改革的经验和教训，分析研究新工科的内涵、特征、规律和发展趋势等，提出工程教育改革创新的理念和思路。</w:t>
      </w:r>
    </w:p>
    <w:p w:rsidR="00A726E5" w:rsidRDefault="00A726E5">
      <w:r>
        <w:rPr>
          <w:rFonts w:hint="eastAsia"/>
        </w:rPr>
        <w:t xml:space="preserve">　　</w:t>
      </w:r>
      <w:r>
        <w:t xml:space="preserve">2. </w:t>
      </w:r>
      <w:r>
        <w:rPr>
          <w:rFonts w:hint="eastAsia"/>
        </w:rPr>
        <w:t>学科专业的新结构：面向新经济发展需要、面向未来、面向世界，开展新兴工科专业的研究与探索，对传统工科专业进行更新升级等。</w:t>
      </w:r>
    </w:p>
    <w:p w:rsidR="00A726E5" w:rsidRDefault="00A726E5">
      <w:r>
        <w:rPr>
          <w:rFonts w:hint="eastAsia"/>
        </w:rPr>
        <w:t xml:space="preserve">　　</w:t>
      </w:r>
      <w:r>
        <w:t xml:space="preserve">3. </w:t>
      </w:r>
      <w:r>
        <w:rPr>
          <w:rFonts w:hint="eastAsia"/>
        </w:rPr>
        <w:t>人才培养的新模式：在总结卓越工程师教育培养计划、</w:t>
      </w:r>
      <w:r>
        <w:t>CDIO</w:t>
      </w:r>
      <w:r>
        <w:rPr>
          <w:rFonts w:hint="eastAsia"/>
        </w:rPr>
        <w:t>等工程教育人才培养模式改革经验的基础上，开展深化产教融合、校企合作的体制机制和人才培养模式改革研究和实践。</w:t>
      </w:r>
    </w:p>
    <w:p w:rsidR="00A726E5" w:rsidRDefault="00A726E5">
      <w:r>
        <w:rPr>
          <w:rFonts w:hint="eastAsia"/>
        </w:rPr>
        <w:t xml:space="preserve">　　</w:t>
      </w:r>
      <w:r>
        <w:t xml:space="preserve">4. </w:t>
      </w:r>
      <w:r>
        <w:rPr>
          <w:rFonts w:hint="eastAsia"/>
        </w:rPr>
        <w:t>教育教学的新质量：在完善中国特色、国际实质等效的工程教育专业认证制度的基础上，研究制订新兴工科专业教学质量标准，开展多维度的教育教学质量评价等。</w:t>
      </w:r>
    </w:p>
    <w:p w:rsidR="00A726E5" w:rsidRDefault="00A726E5">
      <w:r>
        <w:rPr>
          <w:rFonts w:hint="eastAsia"/>
        </w:rPr>
        <w:t xml:space="preserve">　　</w:t>
      </w:r>
      <w:r>
        <w:t xml:space="preserve">5. </w:t>
      </w:r>
      <w:r>
        <w:rPr>
          <w:rFonts w:hint="eastAsia"/>
        </w:rPr>
        <w:t>分类发展的新体系：分析研究高校分类发展、工程人才分类培养的体系结构，提出推进工程教育办出特色和水平的宏观政策、组织体系和运行机制等。</w:t>
      </w:r>
    </w:p>
    <w:p w:rsidR="00A726E5" w:rsidRDefault="00A726E5">
      <w:r>
        <w:rPr>
          <w:rFonts w:hint="eastAsia"/>
        </w:rPr>
        <w:t xml:space="preserve">　　二、组织方式</w:t>
      </w:r>
    </w:p>
    <w:p w:rsidR="00A726E5" w:rsidRDefault="00A726E5">
      <w:r>
        <w:rPr>
          <w:rFonts w:hint="eastAsia"/>
        </w:rPr>
        <w:t xml:space="preserve">　　新工科研究和实践以课题项目形式进行。有关高校根据新工科建设和发展需要，自主设立研究课题；经专家论证后，我司正式立项。为便于课题组织和交流，分三组开展研究和试点：</w:t>
      </w:r>
    </w:p>
    <w:p w:rsidR="00A726E5" w:rsidRDefault="00A726E5">
      <w:r>
        <w:rPr>
          <w:rFonts w:hint="eastAsia"/>
        </w:rPr>
        <w:t xml:space="preserve">　　</w:t>
      </w:r>
      <w:r>
        <w:t xml:space="preserve">1. </w:t>
      </w:r>
      <w:r>
        <w:rPr>
          <w:rFonts w:hint="eastAsia"/>
        </w:rPr>
        <w:t>工科优势高校组。由传统的工科特色和行业特色高校共同参与，发挥自身与行业产业紧密联系的优势，面向当前和未来产业发展急需，推动现有工科的交叉复合、工科与其他学科的交叉融合，开展工科优势高校新工科研究和实践。由浙江大学牵头联系。</w:t>
      </w:r>
    </w:p>
    <w:p w:rsidR="00A726E5" w:rsidRDefault="00A726E5">
      <w:r>
        <w:rPr>
          <w:rFonts w:hint="eastAsia"/>
        </w:rPr>
        <w:t xml:space="preserve">　　</w:t>
      </w:r>
      <w:r>
        <w:t xml:space="preserve">2. </w:t>
      </w:r>
      <w:r>
        <w:rPr>
          <w:rFonts w:hint="eastAsia"/>
        </w:rPr>
        <w:t>综合性高校组。由综合性大学参加，发挥学科综合优势，面向未来新技术和新产业发展，推动学科交叉融合和跨界整合，推动应用理科向工科延伸，开展综合性高校新工科研究和实践。由复旦大学牵头联系。</w:t>
      </w:r>
    </w:p>
    <w:p w:rsidR="00A726E5" w:rsidRDefault="00A726E5">
      <w:r>
        <w:rPr>
          <w:rFonts w:hint="eastAsia"/>
        </w:rPr>
        <w:t xml:space="preserve">　　</w:t>
      </w:r>
      <w:r>
        <w:t xml:space="preserve">3. </w:t>
      </w:r>
      <w:r>
        <w:rPr>
          <w:rFonts w:hint="eastAsia"/>
        </w:rPr>
        <w:t>地方高校组。由地方高校参加，发挥自身优势，充分利用地方资源，对接地方经济社会发展需要和企业技术创新要求，深化产教融合、校企合作、协同育人，推动传统工科专业改造升级，开展地方高校新工科研究和实践。由上海工程技术大学、汕头大学共同牵头联系。</w:t>
      </w:r>
    </w:p>
    <w:p w:rsidR="00A726E5" w:rsidRDefault="00A726E5">
      <w:r>
        <w:rPr>
          <w:rFonts w:hint="eastAsia"/>
        </w:rPr>
        <w:t xml:space="preserve">　　各地教育行政部门要积极推动工程教育改革，组织开展新工科研究和实践。有意愿开展新工科研究和实践的高校，请将研究课题提交给牵头高校汇总。请各牵头高校分别组织成立专家组，对研究课题进行论证，并组织项目的中期检查、交流、结题验收等。我司将适时增加部分新工科“卓越工程师教育培养计划”专业点，并通过多种方式给予支持。</w:t>
      </w:r>
    </w:p>
    <w:p w:rsidR="00A726E5" w:rsidRDefault="00A726E5">
      <w:r>
        <w:rPr>
          <w:rFonts w:hint="eastAsia"/>
        </w:rPr>
        <w:t xml:space="preserve">　　三、时间安排</w:t>
      </w:r>
    </w:p>
    <w:p w:rsidR="00A726E5" w:rsidRDefault="00A726E5">
      <w:r>
        <w:rPr>
          <w:rFonts w:hint="eastAsia"/>
        </w:rPr>
        <w:t xml:space="preserve">　　</w:t>
      </w:r>
      <w:r>
        <w:t>1. 2-4</w:t>
      </w:r>
      <w:r>
        <w:rPr>
          <w:rFonts w:hint="eastAsia"/>
        </w:rPr>
        <w:t>月，各牵头高校组织成立专家组；研制发布各类课题指南；组织动员高校申报。</w:t>
      </w:r>
    </w:p>
    <w:p w:rsidR="00A726E5" w:rsidRDefault="00A726E5">
      <w:r>
        <w:rPr>
          <w:rFonts w:hint="eastAsia"/>
        </w:rPr>
        <w:t xml:space="preserve">　　</w:t>
      </w:r>
      <w:r>
        <w:t>2. 4-5</w:t>
      </w:r>
      <w:r>
        <w:rPr>
          <w:rFonts w:hint="eastAsia"/>
        </w:rPr>
        <w:t>月，有关高校向牵头高校提交研究课题项目任务书；牵头高校组织专家组论证后，向我司提供建议课题名单。</w:t>
      </w:r>
    </w:p>
    <w:p w:rsidR="00A726E5" w:rsidRDefault="00A726E5">
      <w:r>
        <w:rPr>
          <w:rFonts w:hint="eastAsia"/>
        </w:rPr>
        <w:t xml:space="preserve">　　</w:t>
      </w:r>
      <w:r>
        <w:t>3. 5</w:t>
      </w:r>
      <w:r>
        <w:rPr>
          <w:rFonts w:hint="eastAsia"/>
        </w:rPr>
        <w:t>月底，我司根据专家论证意见和各组课题总体情况，正式公布研究课题项目名单。</w:t>
      </w:r>
    </w:p>
    <w:p w:rsidR="00A726E5" w:rsidRDefault="00A726E5">
      <w:r>
        <w:rPr>
          <w:rFonts w:hint="eastAsia"/>
        </w:rPr>
        <w:t xml:space="preserve">　　各牵头单位联系人：</w:t>
      </w:r>
    </w:p>
    <w:p w:rsidR="00A726E5" w:rsidRDefault="00A726E5">
      <w:r>
        <w:rPr>
          <w:rFonts w:hint="eastAsia"/>
        </w:rPr>
        <w:t xml:space="preserve">　　浙江大学，张聪，电话：</w:t>
      </w:r>
      <w:r>
        <w:t>0571-88206730</w:t>
      </w:r>
      <w:r>
        <w:rPr>
          <w:rFonts w:hint="eastAsia"/>
        </w:rPr>
        <w:t>；手机：</w:t>
      </w:r>
      <w:r>
        <w:t>13858030369</w:t>
      </w:r>
      <w:r>
        <w:rPr>
          <w:rFonts w:hint="eastAsia"/>
        </w:rPr>
        <w:t>；邮箱：</w:t>
      </w:r>
      <w:r>
        <w:t>zhangcong@zju.edu.cn</w:t>
      </w:r>
      <w:r>
        <w:rPr>
          <w:rFonts w:hint="eastAsia"/>
        </w:rPr>
        <w:t>；</w:t>
      </w:r>
    </w:p>
    <w:p w:rsidR="00A726E5" w:rsidRDefault="00A726E5">
      <w:r>
        <w:rPr>
          <w:rFonts w:hint="eastAsia"/>
        </w:rPr>
        <w:t xml:space="preserve">　　复旦大学，瞿帅伟，电话：</w:t>
      </w:r>
      <w:r>
        <w:t>021-65642270</w:t>
      </w:r>
      <w:r>
        <w:rPr>
          <w:rFonts w:hint="eastAsia"/>
        </w:rPr>
        <w:t>；手机：</w:t>
      </w:r>
      <w:r>
        <w:t>13918796045</w:t>
      </w:r>
      <w:r>
        <w:rPr>
          <w:rFonts w:hint="eastAsia"/>
        </w:rPr>
        <w:t>；邮箱：</w:t>
      </w:r>
      <w:r>
        <w:t>shaishai@fudan.edu.cn</w:t>
      </w:r>
      <w:r>
        <w:rPr>
          <w:rFonts w:hint="eastAsia"/>
        </w:rPr>
        <w:t>；</w:t>
      </w:r>
    </w:p>
    <w:p w:rsidR="00A726E5" w:rsidRDefault="00A726E5">
      <w:r>
        <w:rPr>
          <w:rFonts w:hint="eastAsia"/>
        </w:rPr>
        <w:t xml:space="preserve">　　上海工程技术大学，易丽，电话：</w:t>
      </w:r>
      <w:r>
        <w:t>021-67874044</w:t>
      </w:r>
      <w:r>
        <w:rPr>
          <w:rFonts w:hint="eastAsia"/>
        </w:rPr>
        <w:t>；手机：</w:t>
      </w:r>
      <w:r>
        <w:t>13818945896</w:t>
      </w:r>
      <w:r>
        <w:rPr>
          <w:rFonts w:hint="eastAsia"/>
        </w:rPr>
        <w:t>；邮箱：</w:t>
      </w:r>
      <w:r>
        <w:t>yili1979@163.com</w:t>
      </w:r>
      <w:r>
        <w:rPr>
          <w:rFonts w:hint="eastAsia"/>
        </w:rPr>
        <w:t>；</w:t>
      </w:r>
    </w:p>
    <w:p w:rsidR="00A726E5" w:rsidRDefault="00A726E5">
      <w:r>
        <w:rPr>
          <w:rFonts w:hint="eastAsia"/>
        </w:rPr>
        <w:t xml:space="preserve">　　汕头大学，胡文龙，电话：</w:t>
      </w:r>
      <w:r>
        <w:t>0754-86502055</w:t>
      </w:r>
      <w:r>
        <w:rPr>
          <w:rFonts w:hint="eastAsia"/>
        </w:rPr>
        <w:t>；手机：</w:t>
      </w:r>
      <w:r>
        <w:t>13250198613</w:t>
      </w:r>
      <w:r>
        <w:rPr>
          <w:rFonts w:hint="eastAsia"/>
        </w:rPr>
        <w:t>；邮箱：</w:t>
      </w:r>
      <w:r>
        <w:t>wlhu@stu.edu.cn</w:t>
      </w:r>
      <w:r>
        <w:rPr>
          <w:rFonts w:hint="eastAsia"/>
        </w:rPr>
        <w:t>。</w:t>
      </w:r>
    </w:p>
    <w:p w:rsidR="00A726E5" w:rsidRDefault="00A726E5">
      <w:r>
        <w:rPr>
          <w:rFonts w:hint="eastAsia"/>
        </w:rPr>
        <w:t xml:space="preserve">　　高教司理工处联系人：侯永峰，电话：</w:t>
      </w:r>
      <w:r>
        <w:t>010-66096262</w:t>
      </w:r>
      <w:r>
        <w:rPr>
          <w:rFonts w:hint="eastAsia"/>
        </w:rPr>
        <w:t>；手机：</w:t>
      </w:r>
      <w:r>
        <w:t>18601190948</w:t>
      </w:r>
      <w:r>
        <w:rPr>
          <w:rFonts w:hint="eastAsia"/>
        </w:rPr>
        <w:t>；邮箱：</w:t>
      </w:r>
      <w:r>
        <w:t>yfhou@moe.edu.cn</w:t>
      </w:r>
      <w:r>
        <w:rPr>
          <w:rFonts w:hint="eastAsia"/>
        </w:rPr>
        <w:t>。</w:t>
      </w:r>
    </w:p>
    <w:p w:rsidR="00A726E5" w:rsidRDefault="00A726E5" w:rsidP="000C6961">
      <w:pPr>
        <w:jc w:val="right"/>
      </w:pPr>
      <w:r>
        <w:rPr>
          <w:rFonts w:hint="eastAsia"/>
        </w:rPr>
        <w:t>高等教育司</w:t>
      </w:r>
    </w:p>
    <w:p w:rsidR="00A726E5" w:rsidRDefault="00A726E5" w:rsidP="000C6961">
      <w:pPr>
        <w:jc w:val="right"/>
      </w:pPr>
      <w:r>
        <w:t>2017</w:t>
      </w:r>
      <w:r>
        <w:rPr>
          <w:rFonts w:hint="eastAsia"/>
        </w:rPr>
        <w:t>年</w:t>
      </w:r>
      <w:r>
        <w:t>2</w:t>
      </w:r>
      <w:r>
        <w:rPr>
          <w:rFonts w:hint="eastAsia"/>
        </w:rPr>
        <w:t>月</w:t>
      </w:r>
      <w:r>
        <w:t>20</w:t>
      </w:r>
      <w:r>
        <w:rPr>
          <w:rFonts w:hint="eastAsia"/>
        </w:rPr>
        <w:t>日</w:t>
      </w:r>
    </w:p>
    <w:p w:rsidR="00A726E5" w:rsidRDefault="00A726E5" w:rsidP="002F1452"/>
    <w:p w:rsidR="00A726E5" w:rsidRPr="008700AD" w:rsidRDefault="00A726E5"/>
    <w:p w:rsidR="00A726E5" w:rsidRDefault="00A726E5" w:rsidP="002F1452">
      <w:pPr>
        <w:pStyle w:val="Heading1"/>
        <w:jc w:val="center"/>
      </w:pPr>
      <w:bookmarkStart w:id="10" w:name="_Toc19419"/>
      <w:bookmarkStart w:id="11" w:name="_Toc480210994"/>
      <w:r>
        <w:rPr>
          <w:rFonts w:hint="eastAsia"/>
        </w:rPr>
        <w:t>面向未来的</w:t>
      </w:r>
      <w:r>
        <w:t>“</w:t>
      </w:r>
      <w:r>
        <w:rPr>
          <w:rFonts w:hint="eastAsia"/>
        </w:rPr>
        <w:t>新工科</w:t>
      </w:r>
      <w:r>
        <w:t>”</w:t>
      </w:r>
      <w:bookmarkEnd w:id="10"/>
      <w:bookmarkEnd w:id="11"/>
    </w:p>
    <w:p w:rsidR="00A726E5" w:rsidRDefault="00A726E5" w:rsidP="002F1452">
      <w:pPr>
        <w:jc w:val="center"/>
      </w:pPr>
      <w:r>
        <w:rPr>
          <w:rFonts w:hint="eastAsia"/>
        </w:rPr>
        <w:t>光明日报记者</w:t>
      </w:r>
      <w:r>
        <w:t xml:space="preserve"> </w:t>
      </w:r>
      <w:r>
        <w:rPr>
          <w:rFonts w:hint="eastAsia"/>
        </w:rPr>
        <w:t>王庆环</w:t>
      </w:r>
    </w:p>
    <w:p w:rsidR="00A726E5" w:rsidRPr="002B51C4" w:rsidRDefault="00A726E5">
      <w:pPr>
        <w:rPr>
          <w:i/>
        </w:rPr>
      </w:pPr>
      <w:r>
        <w:rPr>
          <w:rFonts w:hint="eastAsia"/>
        </w:rPr>
        <w:t xml:space="preserve">　　</w:t>
      </w:r>
      <w:r w:rsidRPr="002B51C4">
        <w:rPr>
          <w:rFonts w:hint="eastAsia"/>
          <w:i/>
        </w:rPr>
        <w:t>编者按</w:t>
      </w:r>
    </w:p>
    <w:p w:rsidR="00A726E5" w:rsidRPr="002B51C4" w:rsidRDefault="00A726E5">
      <w:pPr>
        <w:rPr>
          <w:i/>
        </w:rPr>
      </w:pPr>
      <w:r w:rsidRPr="002B51C4">
        <w:rPr>
          <w:rFonts w:hint="eastAsia"/>
          <w:i/>
        </w:rPr>
        <w:t xml:space="preserve">　　最近一段时间，</w:t>
      </w:r>
      <w:r w:rsidRPr="002B51C4">
        <w:rPr>
          <w:i/>
        </w:rPr>
        <w:t>“</w:t>
      </w:r>
      <w:r w:rsidRPr="002B51C4">
        <w:rPr>
          <w:rFonts w:hint="eastAsia"/>
          <w:i/>
        </w:rPr>
        <w:t>新工科</w:t>
      </w:r>
      <w:r w:rsidRPr="002B51C4">
        <w:rPr>
          <w:i/>
        </w:rPr>
        <w:t>”</w:t>
      </w:r>
      <w:r w:rsidRPr="002B51C4">
        <w:rPr>
          <w:rFonts w:hint="eastAsia"/>
          <w:i/>
        </w:rPr>
        <w:t>的概念在高校里热了起来。缘由是两个月前在复旦大学举行的综合性高校工程教育发展战略研讨会达成了</w:t>
      </w:r>
      <w:r w:rsidRPr="002B51C4">
        <w:rPr>
          <w:i/>
        </w:rPr>
        <w:t>“‘</w:t>
      </w:r>
      <w:r w:rsidRPr="002B51C4">
        <w:rPr>
          <w:rFonts w:hint="eastAsia"/>
          <w:i/>
        </w:rPr>
        <w:t>新工科</w:t>
      </w:r>
      <w:r w:rsidRPr="002B51C4">
        <w:rPr>
          <w:i/>
        </w:rPr>
        <w:t>’</w:t>
      </w:r>
      <w:r w:rsidRPr="002B51C4">
        <w:rPr>
          <w:rFonts w:hint="eastAsia"/>
          <w:i/>
        </w:rPr>
        <w:t>建设复旦共识</w:t>
      </w:r>
      <w:r w:rsidRPr="002B51C4">
        <w:rPr>
          <w:i/>
        </w:rPr>
        <w:t>”</w:t>
      </w:r>
      <w:r w:rsidRPr="002B51C4">
        <w:rPr>
          <w:rFonts w:hint="eastAsia"/>
          <w:i/>
        </w:rPr>
        <w:t>，随后，教育部发布《教育部高等教育司关于开展新工科研究与实践的通知》，启动</w:t>
      </w:r>
      <w:r w:rsidRPr="002B51C4">
        <w:rPr>
          <w:i/>
        </w:rPr>
        <w:t>“</w:t>
      </w:r>
      <w:r w:rsidRPr="002B51C4">
        <w:rPr>
          <w:rFonts w:hint="eastAsia"/>
          <w:i/>
        </w:rPr>
        <w:t>新工科研究与实践</w:t>
      </w:r>
      <w:r w:rsidRPr="002B51C4">
        <w:rPr>
          <w:i/>
        </w:rPr>
        <w:t>”</w:t>
      </w:r>
      <w:r w:rsidRPr="002B51C4">
        <w:rPr>
          <w:rFonts w:hint="eastAsia"/>
          <w:i/>
        </w:rPr>
        <w:t>项目。于是，一场关于</w:t>
      </w:r>
      <w:r w:rsidRPr="002B51C4">
        <w:rPr>
          <w:i/>
        </w:rPr>
        <w:t>“</w:t>
      </w:r>
      <w:r w:rsidRPr="002B51C4">
        <w:rPr>
          <w:rFonts w:hint="eastAsia"/>
          <w:i/>
        </w:rPr>
        <w:t>新工科</w:t>
      </w:r>
      <w:r w:rsidRPr="002B51C4">
        <w:rPr>
          <w:i/>
        </w:rPr>
        <w:t>”</w:t>
      </w:r>
      <w:r w:rsidRPr="002B51C4">
        <w:rPr>
          <w:rFonts w:hint="eastAsia"/>
          <w:i/>
        </w:rPr>
        <w:t>的讨论在全国高校展开，</w:t>
      </w:r>
      <w:r w:rsidRPr="002B51C4">
        <w:rPr>
          <w:i/>
        </w:rPr>
        <w:t>“</w:t>
      </w:r>
      <w:r w:rsidRPr="002B51C4">
        <w:rPr>
          <w:rFonts w:hint="eastAsia"/>
          <w:i/>
        </w:rPr>
        <w:t>新工科</w:t>
      </w:r>
      <w:r w:rsidRPr="002B51C4">
        <w:rPr>
          <w:i/>
        </w:rPr>
        <w:t>”</w:t>
      </w:r>
      <w:r w:rsidRPr="002B51C4">
        <w:rPr>
          <w:rFonts w:hint="eastAsia"/>
          <w:i/>
        </w:rPr>
        <w:t>也成为当前工程教育领域的热点话题。本版今日推出《面向未来的</w:t>
      </w:r>
      <w:r w:rsidRPr="002B51C4">
        <w:rPr>
          <w:i/>
        </w:rPr>
        <w:t>“</w:t>
      </w:r>
      <w:r w:rsidRPr="002B51C4">
        <w:rPr>
          <w:rFonts w:hint="eastAsia"/>
          <w:i/>
        </w:rPr>
        <w:t>新工科</w:t>
      </w:r>
      <w:r w:rsidRPr="002B51C4">
        <w:rPr>
          <w:i/>
        </w:rPr>
        <w:t>”</w:t>
      </w:r>
      <w:r w:rsidRPr="002B51C4">
        <w:rPr>
          <w:rFonts w:hint="eastAsia"/>
          <w:i/>
        </w:rPr>
        <w:t>》专题，解读</w:t>
      </w:r>
      <w:r w:rsidRPr="002B51C4">
        <w:rPr>
          <w:i/>
        </w:rPr>
        <w:t>“</w:t>
      </w:r>
      <w:r w:rsidRPr="002B51C4">
        <w:rPr>
          <w:rFonts w:hint="eastAsia"/>
          <w:i/>
        </w:rPr>
        <w:t>新工科</w:t>
      </w:r>
      <w:r w:rsidRPr="002B51C4">
        <w:rPr>
          <w:i/>
        </w:rPr>
        <w:t>”</w:t>
      </w:r>
      <w:r w:rsidRPr="002B51C4">
        <w:rPr>
          <w:rFonts w:hint="eastAsia"/>
          <w:i/>
        </w:rPr>
        <w:t>新在哪儿？又该如何培养</w:t>
      </w:r>
      <w:r w:rsidRPr="002B51C4">
        <w:rPr>
          <w:i/>
        </w:rPr>
        <w:t>“</w:t>
      </w:r>
      <w:r w:rsidRPr="002B51C4">
        <w:rPr>
          <w:rFonts w:hint="eastAsia"/>
          <w:i/>
        </w:rPr>
        <w:t>新工科</w:t>
      </w:r>
      <w:r w:rsidRPr="002B51C4">
        <w:rPr>
          <w:i/>
        </w:rPr>
        <w:t>”</w:t>
      </w:r>
      <w:r w:rsidRPr="002B51C4">
        <w:rPr>
          <w:rFonts w:hint="eastAsia"/>
          <w:i/>
        </w:rPr>
        <w:t>人才？</w:t>
      </w:r>
    </w:p>
    <w:p w:rsidR="00A726E5" w:rsidRPr="002B51C4" w:rsidRDefault="00A726E5">
      <w:pPr>
        <w:rPr>
          <w:b/>
        </w:rPr>
      </w:pPr>
      <w:r>
        <w:rPr>
          <w:rFonts w:hint="eastAsia"/>
        </w:rPr>
        <w:t xml:space="preserve">　　</w:t>
      </w:r>
      <w:r w:rsidRPr="002B51C4">
        <w:rPr>
          <w:rFonts w:hint="eastAsia"/>
          <w:b/>
        </w:rPr>
        <w:t>传统工科教育与新经济发展有所脱节</w:t>
      </w:r>
    </w:p>
    <w:p w:rsidR="00A726E5" w:rsidRDefault="00A726E5">
      <w:r>
        <w:rPr>
          <w:rFonts w:hint="eastAsia"/>
        </w:rPr>
        <w:t xml:space="preserve">　　</w:t>
      </w:r>
      <w:r>
        <w:t>“</w:t>
      </w:r>
      <w:r>
        <w:rPr>
          <w:rFonts w:hint="eastAsia"/>
        </w:rPr>
        <w:t>新工科</w:t>
      </w:r>
      <w:r>
        <w:t>”</w:t>
      </w:r>
      <w:r>
        <w:rPr>
          <w:rFonts w:hint="eastAsia"/>
        </w:rPr>
        <w:t>新在何处？回答这个问题，先要看看我们的工程教育</w:t>
      </w:r>
      <w:r>
        <w:t>“</w:t>
      </w:r>
      <w:r>
        <w:rPr>
          <w:rFonts w:hint="eastAsia"/>
        </w:rPr>
        <w:t>旧</w:t>
      </w:r>
      <w:r>
        <w:t>”</w:t>
      </w:r>
      <w:r>
        <w:rPr>
          <w:rFonts w:hint="eastAsia"/>
        </w:rPr>
        <w:t>在哪里？至少以下这组数字让我们看到工程教育的</w:t>
      </w:r>
      <w:r>
        <w:t>“</w:t>
      </w:r>
      <w:r>
        <w:rPr>
          <w:rFonts w:hint="eastAsia"/>
        </w:rPr>
        <w:t>旧</w:t>
      </w:r>
      <w:r>
        <w:t>”</w:t>
      </w:r>
      <w:r>
        <w:rPr>
          <w:rFonts w:hint="eastAsia"/>
        </w:rPr>
        <w:t>：到</w:t>
      </w:r>
      <w:r>
        <w:t>2020</w:t>
      </w:r>
      <w:r>
        <w:rPr>
          <w:rFonts w:hint="eastAsia"/>
        </w:rPr>
        <w:t>年，我国新一代信息技术产业、电力装备、高档数控机床和机器人、新材料将成为人才缺口最大的几个专业，其中新一代信息技术产业人才缺口将会达到</w:t>
      </w:r>
      <w:r>
        <w:t>750</w:t>
      </w:r>
      <w:r>
        <w:rPr>
          <w:rFonts w:hint="eastAsia"/>
        </w:rPr>
        <w:t>万人。到</w:t>
      </w:r>
      <w:r>
        <w:t>2025</w:t>
      </w:r>
      <w:r>
        <w:rPr>
          <w:rFonts w:hint="eastAsia"/>
        </w:rPr>
        <w:t>年，新一代信息技术产业人才缺口将达到</w:t>
      </w:r>
      <w:r>
        <w:t>950</w:t>
      </w:r>
      <w:r>
        <w:rPr>
          <w:rFonts w:hint="eastAsia"/>
        </w:rPr>
        <w:t>万人，电力装备的人才缺口也将达到</w:t>
      </w:r>
      <w:r>
        <w:t>900</w:t>
      </w:r>
      <w:r>
        <w:rPr>
          <w:rFonts w:hint="eastAsia"/>
        </w:rPr>
        <w:t>多万人。</w:t>
      </w:r>
    </w:p>
    <w:p w:rsidR="00A726E5" w:rsidRDefault="00A726E5" w:rsidP="002B51C4">
      <w:pPr>
        <w:jc w:val="center"/>
      </w:pPr>
      <w:r>
        <w:rPr>
          <w:noProof/>
        </w:rPr>
        <w:pict>
          <v:shape id="图片 19" o:spid="_x0000_i1029" type="#_x0000_t75" alt="http://edu.cnr.cn/list/20170403/W020170403370384103232.jpg" style="width:298.5pt;height:188.25pt;visibility:visible">
            <v:imagedata r:id="rId13" o:title=""/>
          </v:shape>
        </w:pict>
      </w:r>
    </w:p>
    <w:p w:rsidR="00A726E5" w:rsidRDefault="00A726E5" w:rsidP="002B51C4">
      <w:pPr>
        <w:jc w:val="center"/>
      </w:pPr>
      <w:r>
        <w:rPr>
          <w:rFonts w:hint="eastAsia"/>
        </w:rPr>
        <w:t>袁琛摄</w:t>
      </w:r>
      <w:r>
        <w:t xml:space="preserve"> </w:t>
      </w:r>
      <w:r>
        <w:rPr>
          <w:rFonts w:hint="eastAsia"/>
        </w:rPr>
        <w:t>光明图片</w:t>
      </w:r>
      <w:r>
        <w:t>/</w:t>
      </w:r>
      <w:r>
        <w:rPr>
          <w:rFonts w:hint="eastAsia"/>
        </w:rPr>
        <w:t>视觉中国</w:t>
      </w:r>
    </w:p>
    <w:p w:rsidR="00A726E5" w:rsidRDefault="00A726E5">
      <w:r>
        <w:rPr>
          <w:rFonts w:hint="eastAsia"/>
        </w:rPr>
        <w:t xml:space="preserve">　　全球创业周西安站，大学生研发的跳舞机器人吸引了人们的目光。</w:t>
      </w:r>
    </w:p>
    <w:p w:rsidR="00A726E5" w:rsidRDefault="00A726E5">
      <w:r>
        <w:rPr>
          <w:rFonts w:hint="eastAsia"/>
        </w:rPr>
        <w:t xml:space="preserve">　　</w:t>
      </w:r>
      <w:r>
        <w:t>“</w:t>
      </w:r>
      <w:r>
        <w:rPr>
          <w:rFonts w:hint="eastAsia"/>
        </w:rPr>
        <w:t>缺人才</w:t>
      </w:r>
      <w:r>
        <w:t>”</w:t>
      </w:r>
      <w:r>
        <w:rPr>
          <w:rFonts w:hint="eastAsia"/>
        </w:rPr>
        <w:t>不只发生在未来，还发生在当下，目前迅猛发展的大数据、物联网、人工智能、网络安全、大健康等新经济领域都出现人才供给不足现象，暴露出我国工程教育与新兴产业和新经济发展有所脱节的短板。</w:t>
      </w:r>
    </w:p>
    <w:p w:rsidR="00A726E5" w:rsidRDefault="00A726E5">
      <w:r>
        <w:rPr>
          <w:rFonts w:hint="eastAsia"/>
        </w:rPr>
        <w:t xml:space="preserve">　　事实上，我国拥有世界上最大规模的工程教育。</w:t>
      </w:r>
      <w:r>
        <w:t>2016</w:t>
      </w:r>
      <w:r>
        <w:rPr>
          <w:rFonts w:hint="eastAsia"/>
        </w:rPr>
        <w:t>年，工科本科在校生</w:t>
      </w:r>
      <w:r>
        <w:t>538</w:t>
      </w:r>
      <w:r>
        <w:rPr>
          <w:rFonts w:hint="eastAsia"/>
        </w:rPr>
        <w:t>万人，毕业生</w:t>
      </w:r>
      <w:r>
        <w:t>123</w:t>
      </w:r>
      <w:r>
        <w:rPr>
          <w:rFonts w:hint="eastAsia"/>
        </w:rPr>
        <w:t>万人，专业布点</w:t>
      </w:r>
      <w:r>
        <w:t>17037</w:t>
      </w:r>
      <w:r>
        <w:rPr>
          <w:rFonts w:hint="eastAsia"/>
        </w:rPr>
        <w:t>个，工科在校生约占高等教育在校生总数的三分之一。但是，</w:t>
      </w:r>
      <w:r>
        <w:t>“</w:t>
      </w:r>
      <w:r>
        <w:rPr>
          <w:rFonts w:hint="eastAsia"/>
        </w:rPr>
        <w:t>我国工科人才培养的目标定位不清晰，工科教学理科化，对于通识教育与工程教育、实践教育与实验教学之间的关系和区别存在模糊认识，工程教育与行业企业实际脱节太大，工科学生存在综合素质与知识结构方面的缺陷</w:t>
      </w:r>
      <w:r>
        <w:t>”</w:t>
      </w:r>
      <w:r>
        <w:rPr>
          <w:rFonts w:hint="eastAsia"/>
        </w:rPr>
        <w:t>。这些分析来自南京大学电子科学与工程学院的一份报告。</w:t>
      </w:r>
    </w:p>
    <w:p w:rsidR="00A726E5" w:rsidRDefault="00A726E5" w:rsidP="002B51C4">
      <w:pPr>
        <w:jc w:val="center"/>
      </w:pPr>
      <w:r>
        <w:rPr>
          <w:noProof/>
        </w:rPr>
        <w:pict>
          <v:shape id="图片 22" o:spid="_x0000_i1030" type="#_x0000_t75" alt="http://edu.cnr.cn/list/20170403/W020170403370384156185.jpg" style="width:298.5pt;height:195pt;visibility:visible">
            <v:imagedata r:id="rId14" o:title=""/>
          </v:shape>
        </w:pict>
      </w:r>
    </w:p>
    <w:p w:rsidR="00A726E5" w:rsidRDefault="00A726E5" w:rsidP="002B51C4">
      <w:pPr>
        <w:jc w:val="center"/>
      </w:pPr>
      <w:r>
        <w:rPr>
          <w:rFonts w:hint="eastAsia"/>
        </w:rPr>
        <w:t>刘晓晶摄光明图片</w:t>
      </w:r>
      <w:r>
        <w:t>/</w:t>
      </w:r>
      <w:r>
        <w:rPr>
          <w:rFonts w:hint="eastAsia"/>
        </w:rPr>
        <w:t>视觉中国</w:t>
      </w:r>
    </w:p>
    <w:p w:rsidR="00A726E5" w:rsidRDefault="00A726E5">
      <w:r>
        <w:rPr>
          <w:rFonts w:hint="eastAsia"/>
        </w:rPr>
        <w:t xml:space="preserve">　　上海东华大学众创空间为学生提供</w:t>
      </w:r>
      <w:r>
        <w:t>3D</w:t>
      </w:r>
      <w:r>
        <w:rPr>
          <w:rFonts w:hint="eastAsia"/>
        </w:rPr>
        <w:t>打印机、数控机床、智能切割机等实体加工制造资源，供他们实践。图为两位大学生在做研发。</w:t>
      </w:r>
    </w:p>
    <w:p w:rsidR="00A726E5" w:rsidRDefault="00A726E5">
      <w:r>
        <w:rPr>
          <w:rFonts w:hint="eastAsia"/>
        </w:rPr>
        <w:t xml:space="preserve">　　新经济的发展对传统工程专业人才培养提出了挑战。相对于传统的工科人才，未来新兴产业和新经济需要的是工程实践能力强、创新能力强、具备国际竞争力的高素质复合型</w:t>
      </w:r>
      <w:r>
        <w:t>“</w:t>
      </w:r>
      <w:r>
        <w:rPr>
          <w:rFonts w:hint="eastAsia"/>
        </w:rPr>
        <w:t>新工科</w:t>
      </w:r>
      <w:r>
        <w:t>”</w:t>
      </w:r>
      <w:r>
        <w:rPr>
          <w:rFonts w:hint="eastAsia"/>
        </w:rPr>
        <w:t>人才，他们不仅在某一学科专业上学业精深，而且还应具有</w:t>
      </w:r>
      <w:r>
        <w:t>“</w:t>
      </w:r>
      <w:r>
        <w:rPr>
          <w:rFonts w:hint="eastAsia"/>
        </w:rPr>
        <w:t>学科交叉融合</w:t>
      </w:r>
      <w:r>
        <w:t>”</w:t>
      </w:r>
      <w:r>
        <w:rPr>
          <w:rFonts w:hint="eastAsia"/>
        </w:rPr>
        <w:t>的特征；他们不仅能运用所掌握的知识去解决现有的问题，也有能力学习新知识、新技术去解决未来发展出现的问题，对未来技术和产业起到引领作用；他们不仅在技术上优秀，同时懂得经济、社会和管理，兼具良好的人文素养。可以说，新经济对人才提出的新的目标定位与需求为</w:t>
      </w:r>
      <w:r>
        <w:t>“</w:t>
      </w:r>
      <w:r>
        <w:rPr>
          <w:rFonts w:hint="eastAsia"/>
        </w:rPr>
        <w:t>新工科</w:t>
      </w:r>
      <w:r>
        <w:t>”</w:t>
      </w:r>
      <w:r>
        <w:rPr>
          <w:rFonts w:hint="eastAsia"/>
        </w:rPr>
        <w:t>提供了契机，新经济的发展呼唤</w:t>
      </w:r>
      <w:r>
        <w:t>“</w:t>
      </w:r>
      <w:r>
        <w:rPr>
          <w:rFonts w:hint="eastAsia"/>
        </w:rPr>
        <w:t>新工科</w:t>
      </w:r>
      <w:r>
        <w:t>”</w:t>
      </w:r>
      <w:r>
        <w:rPr>
          <w:rFonts w:hint="eastAsia"/>
        </w:rPr>
        <w:t>。</w:t>
      </w:r>
    </w:p>
    <w:p w:rsidR="00A726E5" w:rsidRDefault="00A726E5">
      <w:r>
        <w:rPr>
          <w:rFonts w:hint="eastAsia"/>
        </w:rPr>
        <w:t xml:space="preserve">　　</w:t>
      </w:r>
      <w:r>
        <w:t>“</w:t>
      </w:r>
      <w:r>
        <w:rPr>
          <w:rFonts w:hint="eastAsia"/>
        </w:rPr>
        <w:t>人才是发展壮大新经济的首要资源。工程教育跟产业发展是紧密联系的，相互支撑的。工程教育改革如果滞后，那就拖了产业的后腿。我们急需发展</w:t>
      </w:r>
      <w:r>
        <w:t>‘</w:t>
      </w:r>
      <w:r>
        <w:rPr>
          <w:rFonts w:hint="eastAsia"/>
        </w:rPr>
        <w:t>新工科</w:t>
      </w:r>
      <w:r>
        <w:t>’</w:t>
      </w:r>
      <w:r>
        <w:rPr>
          <w:rFonts w:hint="eastAsia"/>
        </w:rPr>
        <w:t>，来支撑新经济发展的人才需要。</w:t>
      </w:r>
      <w:r>
        <w:t>”</w:t>
      </w:r>
      <w:r>
        <w:rPr>
          <w:rFonts w:hint="eastAsia"/>
        </w:rPr>
        <w:t>教育部高等教育司司长张大良说。</w:t>
      </w:r>
    </w:p>
    <w:p w:rsidR="00A726E5" w:rsidRPr="002B51C4" w:rsidRDefault="00A726E5">
      <w:pPr>
        <w:rPr>
          <w:b/>
        </w:rPr>
      </w:pPr>
      <w:r>
        <w:rPr>
          <w:rFonts w:hint="eastAsia"/>
        </w:rPr>
        <w:t xml:space="preserve">　　　</w:t>
      </w:r>
      <w:r w:rsidRPr="002B51C4">
        <w:rPr>
          <w:b/>
        </w:rPr>
        <w:t>“</w:t>
      </w:r>
      <w:r w:rsidRPr="002B51C4">
        <w:rPr>
          <w:rFonts w:hint="eastAsia"/>
          <w:b/>
        </w:rPr>
        <w:t>新工科</w:t>
      </w:r>
      <w:r w:rsidRPr="002B51C4">
        <w:rPr>
          <w:b/>
        </w:rPr>
        <w:t>”</w:t>
      </w:r>
      <w:r w:rsidRPr="002B51C4">
        <w:rPr>
          <w:rFonts w:hint="eastAsia"/>
          <w:b/>
        </w:rPr>
        <w:t>要立足新经济之</w:t>
      </w:r>
      <w:r w:rsidRPr="002B51C4">
        <w:rPr>
          <w:b/>
        </w:rPr>
        <w:t>“</w:t>
      </w:r>
      <w:r w:rsidRPr="002B51C4">
        <w:rPr>
          <w:rFonts w:hint="eastAsia"/>
          <w:b/>
        </w:rPr>
        <w:t>新</w:t>
      </w:r>
      <w:r w:rsidRPr="002B51C4">
        <w:rPr>
          <w:b/>
        </w:rPr>
        <w:t>”</w:t>
      </w:r>
    </w:p>
    <w:p w:rsidR="00A726E5" w:rsidRDefault="00A726E5">
      <w:r>
        <w:rPr>
          <w:rFonts w:hint="eastAsia"/>
        </w:rPr>
        <w:t xml:space="preserve">　　</w:t>
      </w:r>
      <w:r>
        <w:t>“</w:t>
      </w:r>
      <w:r>
        <w:rPr>
          <w:rFonts w:hint="eastAsia"/>
        </w:rPr>
        <w:t>你或许希望每一个在贫穷环境下成长的孩子都能获得足够的营养，以便在学校取得最好的成绩；你或许希望研发一种能够保护孩子免受疟疾威胁的疫苗；你或许希望设计一款电池，在夜晚照亮孩子的书桌，或者研发一项移动技术，有朝一日能帮助孩子开办自己的公司。如果这正是你们想要做的，就放手去做吧。没有比现在更好的时机，也没有比现在更好的环境了。</w:t>
      </w:r>
      <w:r>
        <w:t>”</w:t>
      </w:r>
      <w:r>
        <w:rPr>
          <w:rFonts w:hint="eastAsia"/>
        </w:rPr>
        <w:t>这是微软创始人比尔</w:t>
      </w:r>
      <w:r>
        <w:t>·</w:t>
      </w:r>
      <w:r>
        <w:rPr>
          <w:rFonts w:hint="eastAsia"/>
        </w:rPr>
        <w:t>盖茨近日在北京大学发表演讲时的结语。</w:t>
      </w:r>
    </w:p>
    <w:p w:rsidR="00A726E5" w:rsidRDefault="00A726E5" w:rsidP="002B51C4">
      <w:pPr>
        <w:jc w:val="center"/>
      </w:pPr>
      <w:r>
        <w:rPr>
          <w:noProof/>
        </w:rPr>
        <w:pict>
          <v:shape id="图片 23" o:spid="_x0000_i1031" type="#_x0000_t75" alt="http://edu.cnr.cn/list/20170403/W020170403370384178759.jpg" style="width:298.5pt;height:195.75pt;visibility:visible">
            <v:imagedata r:id="rId15" o:title=""/>
          </v:shape>
        </w:pict>
      </w:r>
    </w:p>
    <w:p w:rsidR="00A726E5" w:rsidRDefault="00A726E5" w:rsidP="002B51C4">
      <w:pPr>
        <w:jc w:val="center"/>
      </w:pPr>
      <w:r>
        <w:rPr>
          <w:rFonts w:hint="eastAsia"/>
        </w:rPr>
        <w:t>龙巍摄</w:t>
      </w:r>
      <w:r>
        <w:t xml:space="preserve"> </w:t>
      </w:r>
      <w:r>
        <w:rPr>
          <w:rFonts w:hint="eastAsia"/>
        </w:rPr>
        <w:t>光明图片</w:t>
      </w:r>
      <w:r>
        <w:t>/</w:t>
      </w:r>
      <w:r>
        <w:rPr>
          <w:rFonts w:hint="eastAsia"/>
        </w:rPr>
        <w:t>视觉中国</w:t>
      </w:r>
    </w:p>
    <w:p w:rsidR="00A726E5" w:rsidRDefault="00A726E5">
      <w:r>
        <w:rPr>
          <w:rFonts w:hint="eastAsia"/>
        </w:rPr>
        <w:t xml:space="preserve">　　杭州云栖大会上，参观者在中国科技大学的展台上观看量子密钥中继传输的演示。</w:t>
      </w:r>
    </w:p>
    <w:p w:rsidR="00A726E5" w:rsidRDefault="00A726E5">
      <w:r>
        <w:rPr>
          <w:rFonts w:hint="eastAsia"/>
        </w:rPr>
        <w:t xml:space="preserve">　　比尔</w:t>
      </w:r>
      <w:r>
        <w:t>·</w:t>
      </w:r>
      <w:r>
        <w:rPr>
          <w:rFonts w:hint="eastAsia"/>
        </w:rPr>
        <w:t>盖茨的这些话让我们看到未来的创新与创造必将无处不在，这恰恰点中了新经济的要点，也让我们看到</w:t>
      </w:r>
      <w:r>
        <w:t>“</w:t>
      </w:r>
      <w:r>
        <w:rPr>
          <w:rFonts w:hint="eastAsia"/>
        </w:rPr>
        <w:t>新工科</w:t>
      </w:r>
      <w:r>
        <w:t>”</w:t>
      </w:r>
      <w:r>
        <w:rPr>
          <w:rFonts w:hint="eastAsia"/>
        </w:rPr>
        <w:t>必须要立足新经济之</w:t>
      </w:r>
      <w:r>
        <w:t>“</w:t>
      </w:r>
      <w:r>
        <w:rPr>
          <w:rFonts w:hint="eastAsia"/>
        </w:rPr>
        <w:t>新</w:t>
      </w:r>
      <w:r>
        <w:t>”</w:t>
      </w:r>
      <w:r>
        <w:rPr>
          <w:rFonts w:hint="eastAsia"/>
        </w:rPr>
        <w:t>，而不是亦步亦趋跟在新经济后面设专业、开课程，貌似在建设</w:t>
      </w:r>
      <w:r>
        <w:t>“</w:t>
      </w:r>
      <w:r>
        <w:rPr>
          <w:rFonts w:hint="eastAsia"/>
        </w:rPr>
        <w:t>新工科</w:t>
      </w:r>
      <w:r>
        <w:t>”</w:t>
      </w:r>
      <w:r>
        <w:rPr>
          <w:rFonts w:hint="eastAsia"/>
        </w:rPr>
        <w:t>，其实还是走以前工程教育的老路。</w:t>
      </w:r>
    </w:p>
    <w:p w:rsidR="00A726E5" w:rsidRDefault="00A726E5">
      <w:r>
        <w:rPr>
          <w:rFonts w:hint="eastAsia"/>
        </w:rPr>
        <w:t xml:space="preserve">　　那么，</w:t>
      </w:r>
      <w:r>
        <w:t>“</w:t>
      </w:r>
      <w:r>
        <w:rPr>
          <w:rFonts w:hint="eastAsia"/>
        </w:rPr>
        <w:t>新工科</w:t>
      </w:r>
      <w:r>
        <w:t>”</w:t>
      </w:r>
      <w:r>
        <w:rPr>
          <w:rFonts w:hint="eastAsia"/>
        </w:rPr>
        <w:t>怎么做才能立足新经济之</w:t>
      </w:r>
      <w:r>
        <w:t>“</w:t>
      </w:r>
      <w:r>
        <w:rPr>
          <w:rFonts w:hint="eastAsia"/>
        </w:rPr>
        <w:t>新</w:t>
      </w:r>
      <w:r>
        <w:t>”</w:t>
      </w:r>
      <w:r>
        <w:rPr>
          <w:rFonts w:hint="eastAsia"/>
        </w:rPr>
        <w:t>呢？</w:t>
      </w:r>
    </w:p>
    <w:p w:rsidR="00A726E5" w:rsidRDefault="00A726E5">
      <w:r>
        <w:rPr>
          <w:rFonts w:hint="eastAsia"/>
        </w:rPr>
        <w:t xml:space="preserve">　　首先，授人以鱼不如授人以渔。</w:t>
      </w:r>
      <w:r>
        <w:t>“</w:t>
      </w:r>
      <w:r>
        <w:rPr>
          <w:rFonts w:hint="eastAsia"/>
        </w:rPr>
        <w:t>现在不要说四年，两三年间，世界就大不同了。我们现在做微信小程序开发，大学是不是要搞一个专业专门学这个？等你搞出来，可能小程序已过时了。我们认为最重要的还是培养学生的快速学习能力。</w:t>
      </w:r>
      <w:r>
        <w:t>”</w:t>
      </w:r>
      <w:r>
        <w:rPr>
          <w:rFonts w:hint="eastAsia"/>
        </w:rPr>
        <w:t>腾讯公司副总裁、技术管理委员会主任王巨宏说。新经济是一个动态的、相对的概念。经济发展总是在推陈出新，不同时期的经济都有</w:t>
      </w:r>
      <w:r>
        <w:t>“</w:t>
      </w:r>
      <w:r>
        <w:rPr>
          <w:rFonts w:hint="eastAsia"/>
        </w:rPr>
        <w:t>新</w:t>
      </w:r>
      <w:r>
        <w:t>”</w:t>
      </w:r>
      <w:r>
        <w:rPr>
          <w:rFonts w:hint="eastAsia"/>
        </w:rPr>
        <w:t>的部分，一定时期的</w:t>
      </w:r>
      <w:r>
        <w:t>“</w:t>
      </w:r>
      <w:r>
        <w:rPr>
          <w:rFonts w:hint="eastAsia"/>
        </w:rPr>
        <w:t>新</w:t>
      </w:r>
      <w:r>
        <w:t>”</w:t>
      </w:r>
      <w:r>
        <w:rPr>
          <w:rFonts w:hint="eastAsia"/>
        </w:rPr>
        <w:t>也会逐渐变成</w:t>
      </w:r>
      <w:r>
        <w:t>“</w:t>
      </w:r>
      <w:r>
        <w:rPr>
          <w:rFonts w:hint="eastAsia"/>
        </w:rPr>
        <w:t>旧</w:t>
      </w:r>
      <w:r>
        <w:t>”</w:t>
      </w:r>
      <w:r>
        <w:rPr>
          <w:rFonts w:hint="eastAsia"/>
        </w:rPr>
        <w:t>。因此，</w:t>
      </w:r>
      <w:r>
        <w:t>“</w:t>
      </w:r>
      <w:r>
        <w:rPr>
          <w:rFonts w:hint="eastAsia"/>
        </w:rPr>
        <w:t>新工科</w:t>
      </w:r>
      <w:r>
        <w:t>”</w:t>
      </w:r>
      <w:r>
        <w:rPr>
          <w:rFonts w:hint="eastAsia"/>
        </w:rPr>
        <w:t>要着眼于互联网革命、新技术发展、制造业升级等时代特征，培养学生最核心的能力</w:t>
      </w:r>
      <w:r>
        <w:t>——</w:t>
      </w:r>
      <w:r>
        <w:rPr>
          <w:rFonts w:hint="eastAsia"/>
        </w:rPr>
        <w:t>学习而且是快速学习新事物的能力。</w:t>
      </w:r>
    </w:p>
    <w:p w:rsidR="00A726E5" w:rsidRDefault="00A726E5">
      <w:r>
        <w:rPr>
          <w:rFonts w:hint="eastAsia"/>
        </w:rPr>
        <w:t xml:space="preserve">　　其次，学生需要在更广泛的专业交叉和融合中学习。美国斯坦福大学的做法是学工程也需要理解哲学，商科生也要做工程试验。</w:t>
      </w:r>
      <w:r>
        <w:t>“</w:t>
      </w:r>
      <w:r>
        <w:rPr>
          <w:rFonts w:hint="eastAsia"/>
        </w:rPr>
        <w:t>因为我们认为在他们毕业时，不只需要理工科知识。他们要成为一个团队、一个企业乃至一个国家的领袖，就需要去了解政治、哲学、历史和整个世界。我们还做了一件听起来很疯狂的事，学生如果对现有专业不满，可以自己设立一个，然后让老师批准他们设计的专业，并据此获得相应学位。</w:t>
      </w:r>
      <w:r>
        <w:t>”</w:t>
      </w:r>
      <w:r>
        <w:rPr>
          <w:rFonts w:hint="eastAsia"/>
        </w:rPr>
        <w:t>斯坦福大学工程学院高级副院长托马斯</w:t>
      </w:r>
      <w:r>
        <w:t>·</w:t>
      </w:r>
      <w:r>
        <w:rPr>
          <w:rFonts w:hint="eastAsia"/>
        </w:rPr>
        <w:t>肯尼说。这无疑是切中了新经济的脉搏，</w:t>
      </w:r>
      <w:r>
        <w:t>“</w:t>
      </w:r>
      <w:r>
        <w:rPr>
          <w:rFonts w:hint="eastAsia"/>
        </w:rPr>
        <w:t>信息化、智能化、脑认知、芯片、精准医疗、大数据等新概念层出不穷，它们算工科还是算理科？创新业态催生大学教育转型，传统的理科和工科已不足以应对时代变革，我们要重构一些核心知识，原来的老知识要升级换代。</w:t>
      </w:r>
      <w:r>
        <w:t>‘</w:t>
      </w:r>
      <w:r>
        <w:rPr>
          <w:rFonts w:hint="eastAsia"/>
        </w:rPr>
        <w:t>新工科</w:t>
      </w:r>
      <w:r>
        <w:t>’</w:t>
      </w:r>
      <w:r>
        <w:rPr>
          <w:rFonts w:hint="eastAsia"/>
        </w:rPr>
        <w:t>应该做什么？我认为是科学、人文、工程的交叉融合，是培养复合型、综合性人才，学生要具备整合能力、全球视野、领导能力、实践能力，成为一个人文科学和工程领域的领袖人物。</w:t>
      </w:r>
      <w:r>
        <w:t>”</w:t>
      </w:r>
      <w:r>
        <w:rPr>
          <w:rFonts w:hint="eastAsia"/>
        </w:rPr>
        <w:t>中科院院士、复旦大学常务副校长包信和说。</w:t>
      </w:r>
    </w:p>
    <w:p w:rsidR="00A726E5" w:rsidRDefault="00A726E5"/>
    <w:p w:rsidR="00A726E5" w:rsidRDefault="00A726E5"/>
    <w:p w:rsidR="00A726E5" w:rsidRDefault="00A726E5"/>
    <w:sectPr w:rsidR="00A726E5" w:rsidSect="003447BB">
      <w:footerReference w:type="default" r:id="rId16"/>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6E5" w:rsidRDefault="00A726E5" w:rsidP="003447BB">
      <w:r>
        <w:separator/>
      </w:r>
    </w:p>
  </w:endnote>
  <w:endnote w:type="continuationSeparator" w:id="0">
    <w:p w:rsidR="00A726E5" w:rsidRDefault="00A726E5" w:rsidP="003447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Helvetica">
    <w:panose1 w:val="020B0604020202030204"/>
    <w:charset w:val="00"/>
    <w:family w:val="swiss"/>
    <w:pitch w:val="variable"/>
    <w:sig w:usb0="20002A87" w:usb1="00000000" w:usb2="00000000" w:usb3="00000000" w:csb0="000001FF" w:csb1="00000000"/>
  </w:font>
  <w:font w:name="Simsun">
    <w:altName w:val="SimSu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6E5" w:rsidRDefault="00A726E5" w:rsidP="002B3E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26E5" w:rsidRDefault="00A726E5" w:rsidP="00BF047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6E5" w:rsidRDefault="00A726E5">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A726E5" w:rsidRDefault="00A726E5">
                <w:pPr>
                  <w:snapToGrid w:val="0"/>
                  <w:rPr>
                    <w:sz w:val="18"/>
                  </w:rPr>
                </w:pPr>
                <w:fldSimple w:instr=" PAGE  \* MERGEFORMAT ">
                  <w:r w:rsidRPr="00EA58DB">
                    <w:rPr>
                      <w:noProof/>
                      <w:sz w:val="18"/>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6E5" w:rsidRDefault="00A726E5" w:rsidP="002B3E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726E5" w:rsidRDefault="00A726E5" w:rsidP="00BF0472">
    <w:pPr>
      <w:pStyle w:val="Footer"/>
      <w:ind w:right="360"/>
    </w:pPr>
    <w:r>
      <w:rPr>
        <w:noProof/>
      </w:rPr>
      <w:pict>
        <v:shapetype id="_x0000_t202" coordsize="21600,21600" o:spt="202" path="m,l,21600r21600,l21600,xe">
          <v:stroke joinstyle="miter"/>
          <v:path gradientshapeok="t" o:connecttype="rect"/>
        </v:shapetype>
        <v:shape id="_x0000_s2050" type="#_x0000_t202" style="position:absolute;margin-left:0;margin-top:0;width:2in;height:2in;z-index:251662336;mso-wrap-style:none;mso-position-horizontal:center;mso-position-horizontal-relative:margin" filled="f" stroked="f" strokeweight=".5pt">
          <v:textbox style="mso-fit-shape-to-text:t" inset="0,0,0,0">
            <w:txbxContent>
              <w:p w:rsidR="00A726E5" w:rsidRDefault="00A726E5">
                <w:pPr>
                  <w:snapToGrid w:val="0"/>
                  <w:rPr>
                    <w:sz w:val="18"/>
                  </w:rPr>
                </w:pPr>
                <w:fldSimple w:instr=" PAGE  \* MERGEFORMAT ">
                  <w:r w:rsidRPr="00EA58DB">
                    <w:rPr>
                      <w:noProof/>
                      <w:sz w:val="18"/>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6E5" w:rsidRDefault="00A726E5" w:rsidP="003447BB">
      <w:r>
        <w:separator/>
      </w:r>
    </w:p>
  </w:footnote>
  <w:footnote w:type="continuationSeparator" w:id="0">
    <w:p w:rsidR="00A726E5" w:rsidRDefault="00A726E5" w:rsidP="003447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AEF68A"/>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1C60FD32"/>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3E747AB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1B7820BC"/>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0D0E195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C9A2051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B0862A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124AE05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5F90A0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F309E4A"/>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A025129"/>
    <w:rsid w:val="00097FEA"/>
    <w:rsid w:val="000A2CEA"/>
    <w:rsid w:val="000C6961"/>
    <w:rsid w:val="002B3E1B"/>
    <w:rsid w:val="002B51C4"/>
    <w:rsid w:val="002F1452"/>
    <w:rsid w:val="003447BB"/>
    <w:rsid w:val="00387D81"/>
    <w:rsid w:val="003D2634"/>
    <w:rsid w:val="003D7BAB"/>
    <w:rsid w:val="00477A3D"/>
    <w:rsid w:val="004E1DF2"/>
    <w:rsid w:val="00692297"/>
    <w:rsid w:val="007B7D8F"/>
    <w:rsid w:val="007F730B"/>
    <w:rsid w:val="008700AD"/>
    <w:rsid w:val="00A726E5"/>
    <w:rsid w:val="00B06DAF"/>
    <w:rsid w:val="00B43064"/>
    <w:rsid w:val="00BD30C7"/>
    <w:rsid w:val="00BF0472"/>
    <w:rsid w:val="00C02132"/>
    <w:rsid w:val="00CB7F28"/>
    <w:rsid w:val="00EA4733"/>
    <w:rsid w:val="00EA58DB"/>
    <w:rsid w:val="00FB3387"/>
    <w:rsid w:val="29D11599"/>
    <w:rsid w:val="2A025129"/>
    <w:rsid w:val="43CC397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47BB"/>
    <w:pPr>
      <w:widowControl w:val="0"/>
      <w:jc w:val="both"/>
    </w:pPr>
  </w:style>
  <w:style w:type="paragraph" w:styleId="Heading1">
    <w:name w:val="heading 1"/>
    <w:basedOn w:val="Normal"/>
    <w:next w:val="Normal"/>
    <w:link w:val="Heading1Char"/>
    <w:uiPriority w:val="99"/>
    <w:qFormat/>
    <w:rsid w:val="003447BB"/>
    <w:pPr>
      <w:keepNext/>
      <w:keepLines/>
      <w:spacing w:line="576" w:lineRule="auto"/>
      <w:outlineLvl w:val="0"/>
    </w:pPr>
    <w:rPr>
      <w:b/>
      <w:kern w:val="44"/>
      <w:sz w:val="44"/>
    </w:rPr>
  </w:style>
  <w:style w:type="paragraph" w:styleId="Heading3">
    <w:name w:val="heading 3"/>
    <w:basedOn w:val="Normal"/>
    <w:next w:val="Normal"/>
    <w:link w:val="Heading3Char"/>
    <w:uiPriority w:val="99"/>
    <w:qFormat/>
    <w:rsid w:val="003447BB"/>
    <w:pPr>
      <w:keepNext/>
      <w:keepLines/>
      <w:spacing w:line="413" w:lineRule="auto"/>
      <w:outlineLvl w:val="2"/>
    </w:pPr>
    <w:rPr>
      <w:b/>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character" w:customStyle="1" w:styleId="Heading3Char">
    <w:name w:val="Heading 3 Char"/>
    <w:basedOn w:val="DefaultParagraphFont"/>
    <w:link w:val="Heading3"/>
    <w:uiPriority w:val="99"/>
    <w:semiHidden/>
    <w:locked/>
    <w:rPr>
      <w:rFonts w:cs="Times New Roman"/>
      <w:b/>
      <w:bCs/>
      <w:sz w:val="32"/>
      <w:szCs w:val="32"/>
    </w:rPr>
  </w:style>
  <w:style w:type="paragraph" w:styleId="Footer">
    <w:name w:val="footer"/>
    <w:basedOn w:val="Normal"/>
    <w:link w:val="FooterChar"/>
    <w:uiPriority w:val="99"/>
    <w:rsid w:val="003447BB"/>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Header">
    <w:name w:val="header"/>
    <w:basedOn w:val="Normal"/>
    <w:link w:val="HeaderChar"/>
    <w:uiPriority w:val="99"/>
    <w:rsid w:val="003447B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TOC1">
    <w:name w:val="toc 1"/>
    <w:basedOn w:val="Normal"/>
    <w:next w:val="Normal"/>
    <w:uiPriority w:val="99"/>
    <w:rsid w:val="003447BB"/>
  </w:style>
  <w:style w:type="paragraph" w:styleId="NormalWeb">
    <w:name w:val="Normal (Web)"/>
    <w:basedOn w:val="Normal"/>
    <w:uiPriority w:val="99"/>
    <w:rsid w:val="003447BB"/>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3447BB"/>
    <w:rPr>
      <w:rFonts w:cs="Times New Roman"/>
      <w:b/>
      <w:bCs/>
    </w:rPr>
  </w:style>
  <w:style w:type="character" w:styleId="PageNumber">
    <w:name w:val="page number"/>
    <w:basedOn w:val="DefaultParagraphFont"/>
    <w:uiPriority w:val="99"/>
    <w:rsid w:val="00BF0472"/>
    <w:rPr>
      <w:rFonts w:cs="Times New Roman"/>
    </w:rPr>
  </w:style>
  <w:style w:type="character" w:styleId="Hyperlink">
    <w:name w:val="Hyperlink"/>
    <w:basedOn w:val="DefaultParagraphFont"/>
    <w:uiPriority w:val="99"/>
    <w:rsid w:val="00EA58D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66</TotalTime>
  <Pages>26</Pages>
  <Words>3765</Words>
  <Characters>21462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教务处文秘</cp:lastModifiedBy>
  <cp:revision>11</cp:revision>
  <dcterms:created xsi:type="dcterms:W3CDTF">2017-04-17T06:23:00Z</dcterms:created>
  <dcterms:modified xsi:type="dcterms:W3CDTF">2017-04-17T08:48:00Z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2052-10.1.0.6390</vt:lpwstr>
  </property>
</Properties>
</file>